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9AE2" w14:textId="77777777" w:rsidR="00D4132E" w:rsidRPr="00BE7CDB" w:rsidRDefault="00D4132E" w:rsidP="00214CC1">
      <w:pPr>
        <w:jc w:val="center"/>
        <w:rPr>
          <w:i/>
          <w:sz w:val="22"/>
          <w:szCs w:val="28"/>
          <w:lang w:val="en-GB"/>
        </w:rPr>
      </w:pPr>
      <w:bookmarkStart w:id="0" w:name="TOC2"/>
      <w:bookmarkStart w:id="1" w:name="TOC10"/>
    </w:p>
    <w:p w14:paraId="538BB75E" w14:textId="3BBD87A3" w:rsidR="0006246F" w:rsidRPr="00BE7CDB" w:rsidRDefault="0006246F">
      <w:pPr>
        <w:jc w:val="left"/>
        <w:rPr>
          <w:lang w:val="en-GB"/>
        </w:rPr>
      </w:pPr>
      <w:bookmarkStart w:id="2" w:name="_Toc333564284"/>
    </w:p>
    <w:tbl>
      <w:tblPr>
        <w:tblW w:w="0" w:type="auto"/>
        <w:tblLayout w:type="fixed"/>
        <w:tblLook w:val="0000" w:firstRow="0" w:lastRow="0" w:firstColumn="0" w:lastColumn="0" w:noHBand="0" w:noVBand="0"/>
      </w:tblPr>
      <w:tblGrid>
        <w:gridCol w:w="9198"/>
      </w:tblGrid>
      <w:tr w:rsidR="003B2731" w:rsidRPr="00BE7CDB" w14:paraId="3D48A64E" w14:textId="77777777" w:rsidTr="003E77AE">
        <w:trPr>
          <w:trHeight w:val="900"/>
        </w:trPr>
        <w:tc>
          <w:tcPr>
            <w:tcW w:w="9198" w:type="dxa"/>
            <w:vAlign w:val="center"/>
          </w:tcPr>
          <w:p w14:paraId="3206787A" w14:textId="77777777" w:rsidR="008C66D5" w:rsidRPr="00BE7CDB" w:rsidRDefault="008C66D5" w:rsidP="00442817">
            <w:pPr>
              <w:pStyle w:val="Heading1"/>
              <w:spacing w:before="0" w:after="120"/>
              <w:rPr>
                <w:rFonts w:ascii="Times New Roman" w:hAnsi="Times New Roman"/>
                <w:sz w:val="28"/>
                <w:szCs w:val="28"/>
                <w:lang w:val="en-GB"/>
              </w:rPr>
            </w:pPr>
            <w:bookmarkStart w:id="3" w:name="_Toc163966136"/>
            <w:bookmarkStart w:id="4" w:name="_Toc333564293"/>
            <w:bookmarkStart w:id="5" w:name="_Toc376768935"/>
            <w:bookmarkStart w:id="6" w:name="_Toc376769536"/>
            <w:bookmarkStart w:id="7" w:name="_Toc376771123"/>
            <w:bookmarkStart w:id="8" w:name="_Toc376781241"/>
            <w:bookmarkStart w:id="9" w:name="_Toc376781956"/>
            <w:bookmarkStart w:id="10" w:name="_Toc376783766"/>
            <w:bookmarkStart w:id="11" w:name="_Toc376785594"/>
            <w:bookmarkStart w:id="12" w:name="_Toc376789854"/>
            <w:bookmarkStart w:id="13" w:name="_Toc467595784"/>
            <w:bookmarkStart w:id="14" w:name="_Toc507677006"/>
            <w:bookmarkStart w:id="15" w:name="_Toc527650203"/>
            <w:bookmarkStart w:id="16" w:name="_Toc507676579"/>
            <w:bookmarkStart w:id="17" w:name="_Toc333564297"/>
            <w:bookmarkEnd w:id="2"/>
            <w:r w:rsidRPr="00BE7CDB">
              <w:rPr>
                <w:rFonts w:ascii="Times New Roman" w:hAnsi="Times New Roman"/>
                <w:sz w:val="32"/>
                <w:szCs w:val="28"/>
                <w:lang w:val="en-GB"/>
              </w:rPr>
              <w:t>Technical Proposal</w:t>
            </w:r>
            <w:bookmarkEnd w:id="3"/>
            <w:bookmarkEnd w:id="4"/>
            <w:bookmarkEnd w:id="5"/>
            <w:bookmarkEnd w:id="6"/>
            <w:bookmarkEnd w:id="7"/>
            <w:bookmarkEnd w:id="8"/>
            <w:bookmarkEnd w:id="9"/>
            <w:bookmarkEnd w:id="10"/>
            <w:bookmarkEnd w:id="11"/>
            <w:bookmarkEnd w:id="12"/>
            <w:bookmarkEnd w:id="13"/>
            <w:bookmarkEnd w:id="14"/>
            <w:bookmarkEnd w:id="15"/>
          </w:p>
        </w:tc>
      </w:tr>
    </w:tbl>
    <w:p w14:paraId="2720CAD7" w14:textId="05F0DD61" w:rsidR="008C66D5" w:rsidRPr="00BE7CDB" w:rsidRDefault="008C66D5" w:rsidP="008C66D5">
      <w:pPr>
        <w:numPr>
          <w:ilvl w:val="0"/>
          <w:numId w:val="2"/>
        </w:numPr>
        <w:tabs>
          <w:tab w:val="left" w:pos="5238"/>
          <w:tab w:val="left" w:pos="5474"/>
          <w:tab w:val="left" w:pos="9468"/>
        </w:tabs>
        <w:rPr>
          <w:bCs/>
          <w:szCs w:val="24"/>
          <w:lang w:val="en-GB"/>
        </w:rPr>
      </w:pPr>
      <w:r w:rsidRPr="00BE7CDB">
        <w:rPr>
          <w:bCs/>
          <w:szCs w:val="24"/>
          <w:lang w:val="en-GB"/>
        </w:rPr>
        <w:t>Site Organization and Method Statement</w:t>
      </w:r>
    </w:p>
    <w:p w14:paraId="0469954E" w14:textId="61917440" w:rsidR="00F96E48" w:rsidRPr="00BE7CDB" w:rsidRDefault="00F96E48" w:rsidP="00F96E48">
      <w:pPr>
        <w:tabs>
          <w:tab w:val="left" w:pos="5238"/>
          <w:tab w:val="left" w:pos="5474"/>
          <w:tab w:val="left" w:pos="9468"/>
        </w:tabs>
        <w:rPr>
          <w:bCs/>
          <w:szCs w:val="24"/>
          <w:lang w:val="en-GB"/>
        </w:rPr>
      </w:pPr>
    </w:p>
    <w:p w14:paraId="2425ADD1" w14:textId="5489FA59" w:rsidR="00F96E48" w:rsidRPr="00BE7CDB" w:rsidRDefault="00F96E48" w:rsidP="00F96E48">
      <w:pPr>
        <w:tabs>
          <w:tab w:val="left" w:pos="5238"/>
          <w:tab w:val="left" w:pos="5474"/>
          <w:tab w:val="left" w:pos="9468"/>
        </w:tabs>
        <w:rPr>
          <w:bCs/>
          <w:szCs w:val="24"/>
          <w:lang w:val="en-GB"/>
        </w:rPr>
      </w:pPr>
    </w:p>
    <w:p w14:paraId="4C5616DA" w14:textId="1DB77FF7" w:rsidR="00F96E48" w:rsidRPr="00BE7CDB" w:rsidRDefault="00F96E48" w:rsidP="00F96E48">
      <w:pPr>
        <w:tabs>
          <w:tab w:val="left" w:pos="5238"/>
          <w:tab w:val="left" w:pos="5474"/>
          <w:tab w:val="left" w:pos="9468"/>
        </w:tabs>
        <w:rPr>
          <w:bCs/>
          <w:szCs w:val="24"/>
          <w:lang w:val="en-GB"/>
        </w:rPr>
      </w:pPr>
    </w:p>
    <w:p w14:paraId="23B4E73F" w14:textId="6E181E6C" w:rsidR="00F96E48" w:rsidRPr="00BE7CDB" w:rsidRDefault="00F96E48" w:rsidP="00F96E48">
      <w:pPr>
        <w:tabs>
          <w:tab w:val="left" w:pos="5238"/>
          <w:tab w:val="left" w:pos="5474"/>
          <w:tab w:val="left" w:pos="9468"/>
        </w:tabs>
        <w:rPr>
          <w:bCs/>
          <w:szCs w:val="24"/>
          <w:lang w:val="en-GB"/>
        </w:rPr>
      </w:pPr>
    </w:p>
    <w:p w14:paraId="2E53FA77" w14:textId="66BC69FD" w:rsidR="00F96E48" w:rsidRPr="00BE7CDB" w:rsidRDefault="00F96E48" w:rsidP="00F96E48">
      <w:pPr>
        <w:tabs>
          <w:tab w:val="left" w:pos="5238"/>
          <w:tab w:val="left" w:pos="5474"/>
          <w:tab w:val="left" w:pos="9468"/>
        </w:tabs>
        <w:rPr>
          <w:bCs/>
          <w:szCs w:val="24"/>
          <w:lang w:val="en-GB"/>
        </w:rPr>
      </w:pPr>
    </w:p>
    <w:p w14:paraId="653B090B" w14:textId="24D6C7AF" w:rsidR="00F96E48" w:rsidRPr="00BE7CDB" w:rsidRDefault="00F96E48" w:rsidP="00F96E48">
      <w:pPr>
        <w:tabs>
          <w:tab w:val="left" w:pos="5238"/>
          <w:tab w:val="left" w:pos="5474"/>
          <w:tab w:val="left" w:pos="9468"/>
        </w:tabs>
        <w:rPr>
          <w:bCs/>
          <w:szCs w:val="24"/>
          <w:lang w:val="en-GB"/>
        </w:rPr>
      </w:pPr>
    </w:p>
    <w:p w14:paraId="5EB75280" w14:textId="39E4CEBE" w:rsidR="00F96E48" w:rsidRPr="00BE7CDB" w:rsidRDefault="00F96E48" w:rsidP="00F96E48">
      <w:pPr>
        <w:tabs>
          <w:tab w:val="left" w:pos="5238"/>
          <w:tab w:val="left" w:pos="5474"/>
          <w:tab w:val="left" w:pos="9468"/>
        </w:tabs>
        <w:rPr>
          <w:bCs/>
          <w:szCs w:val="24"/>
          <w:lang w:val="en-GB"/>
        </w:rPr>
      </w:pPr>
    </w:p>
    <w:p w14:paraId="19DC2B7D" w14:textId="2E7D136F" w:rsidR="00F96E48" w:rsidRPr="00BE7CDB" w:rsidRDefault="00F96E48" w:rsidP="00F96E48">
      <w:pPr>
        <w:tabs>
          <w:tab w:val="left" w:pos="5238"/>
          <w:tab w:val="left" w:pos="5474"/>
          <w:tab w:val="left" w:pos="9468"/>
        </w:tabs>
        <w:rPr>
          <w:bCs/>
          <w:szCs w:val="24"/>
          <w:lang w:val="en-GB"/>
        </w:rPr>
      </w:pPr>
    </w:p>
    <w:p w14:paraId="0F5F4592" w14:textId="77777777" w:rsidR="00F96E48" w:rsidRPr="00BE7CDB" w:rsidRDefault="00F96E48" w:rsidP="00F96E48">
      <w:pPr>
        <w:tabs>
          <w:tab w:val="left" w:pos="5238"/>
          <w:tab w:val="left" w:pos="5474"/>
          <w:tab w:val="left" w:pos="9468"/>
        </w:tabs>
        <w:rPr>
          <w:bCs/>
          <w:szCs w:val="24"/>
          <w:lang w:val="en-GB"/>
        </w:rPr>
      </w:pPr>
    </w:p>
    <w:p w14:paraId="30C9E689" w14:textId="25E7EA57" w:rsidR="00D4132E" w:rsidRPr="00BE7CDB" w:rsidRDefault="00D4132E" w:rsidP="00D4132E">
      <w:pPr>
        <w:tabs>
          <w:tab w:val="left" w:pos="5238"/>
          <w:tab w:val="left" w:pos="5474"/>
          <w:tab w:val="left" w:pos="9468"/>
        </w:tabs>
        <w:rPr>
          <w:bCs/>
          <w:szCs w:val="24"/>
          <w:lang w:val="en-GB"/>
        </w:rPr>
      </w:pPr>
    </w:p>
    <w:p w14:paraId="4D15D748" w14:textId="77777777" w:rsidR="00D4132E" w:rsidRPr="00BE7CDB" w:rsidRDefault="00D4132E" w:rsidP="00D4132E">
      <w:pPr>
        <w:tabs>
          <w:tab w:val="left" w:pos="5238"/>
          <w:tab w:val="left" w:pos="5474"/>
          <w:tab w:val="left" w:pos="9468"/>
        </w:tabs>
        <w:rPr>
          <w:bCs/>
          <w:szCs w:val="24"/>
          <w:lang w:val="en-GB"/>
        </w:rPr>
      </w:pPr>
    </w:p>
    <w:p w14:paraId="30125F0A" w14:textId="77777777" w:rsidR="008C66D5" w:rsidRPr="00BE7CDB" w:rsidRDefault="008C66D5" w:rsidP="008C66D5">
      <w:pPr>
        <w:tabs>
          <w:tab w:val="left" w:pos="5238"/>
          <w:tab w:val="left" w:pos="5474"/>
          <w:tab w:val="left" w:pos="9468"/>
        </w:tabs>
        <w:ind w:left="540"/>
        <w:rPr>
          <w:bCs/>
          <w:szCs w:val="24"/>
          <w:lang w:val="en-GB"/>
        </w:rPr>
      </w:pPr>
    </w:p>
    <w:p w14:paraId="4BD4E0AB" w14:textId="4B4EFD12" w:rsidR="008C66D5" w:rsidRPr="00BE7CDB" w:rsidRDefault="008C66D5" w:rsidP="008C66D5">
      <w:pPr>
        <w:numPr>
          <w:ilvl w:val="0"/>
          <w:numId w:val="2"/>
        </w:numPr>
        <w:tabs>
          <w:tab w:val="left" w:pos="5238"/>
          <w:tab w:val="left" w:pos="5474"/>
          <w:tab w:val="left" w:pos="9468"/>
        </w:tabs>
        <w:rPr>
          <w:bCs/>
          <w:szCs w:val="24"/>
          <w:lang w:val="en-GB"/>
        </w:rPr>
      </w:pPr>
      <w:r w:rsidRPr="00BE7CDB">
        <w:rPr>
          <w:bCs/>
          <w:szCs w:val="24"/>
          <w:lang w:val="en-GB"/>
        </w:rPr>
        <w:t>Construction Schedule</w:t>
      </w:r>
      <w:r w:rsidR="009E7675" w:rsidRPr="00BE7CDB">
        <w:rPr>
          <w:bCs/>
          <w:szCs w:val="24"/>
          <w:lang w:val="en-GB"/>
        </w:rPr>
        <w:t xml:space="preserve"> –</w:t>
      </w:r>
    </w:p>
    <w:p w14:paraId="6CAF631E" w14:textId="6ECCF557" w:rsidR="00F96E48" w:rsidRPr="00BE7CDB" w:rsidRDefault="00F96E48" w:rsidP="00F96E48">
      <w:pPr>
        <w:tabs>
          <w:tab w:val="left" w:pos="5238"/>
          <w:tab w:val="left" w:pos="5474"/>
          <w:tab w:val="left" w:pos="9468"/>
        </w:tabs>
        <w:rPr>
          <w:bCs/>
          <w:szCs w:val="24"/>
          <w:lang w:val="en-GB"/>
        </w:rPr>
      </w:pPr>
    </w:p>
    <w:p w14:paraId="47ED0005" w14:textId="1502A2A6" w:rsidR="00F96E48" w:rsidRPr="00BE7CDB" w:rsidRDefault="00F96E48" w:rsidP="00F96E48">
      <w:pPr>
        <w:tabs>
          <w:tab w:val="left" w:pos="5238"/>
          <w:tab w:val="left" w:pos="5474"/>
          <w:tab w:val="left" w:pos="9468"/>
        </w:tabs>
        <w:rPr>
          <w:bCs/>
          <w:szCs w:val="24"/>
          <w:lang w:val="en-GB"/>
        </w:rPr>
      </w:pPr>
    </w:p>
    <w:p w14:paraId="21266517" w14:textId="4381049E" w:rsidR="00F96E48" w:rsidRPr="00BE7CDB" w:rsidRDefault="00F96E48" w:rsidP="00F96E48">
      <w:pPr>
        <w:tabs>
          <w:tab w:val="left" w:pos="5238"/>
          <w:tab w:val="left" w:pos="5474"/>
          <w:tab w:val="left" w:pos="9468"/>
        </w:tabs>
        <w:rPr>
          <w:bCs/>
          <w:szCs w:val="24"/>
          <w:lang w:val="en-GB"/>
        </w:rPr>
      </w:pPr>
    </w:p>
    <w:p w14:paraId="479B0368" w14:textId="0A04CAB8" w:rsidR="00F96E48" w:rsidRPr="00BE7CDB" w:rsidRDefault="00F96E48" w:rsidP="00F96E48">
      <w:pPr>
        <w:tabs>
          <w:tab w:val="left" w:pos="5238"/>
          <w:tab w:val="left" w:pos="5474"/>
          <w:tab w:val="left" w:pos="9468"/>
        </w:tabs>
        <w:rPr>
          <w:bCs/>
          <w:szCs w:val="24"/>
          <w:lang w:val="en-GB"/>
        </w:rPr>
      </w:pPr>
    </w:p>
    <w:p w14:paraId="74E1A7F1" w14:textId="0CB1D340" w:rsidR="00F96E48" w:rsidRPr="00BE7CDB" w:rsidRDefault="00F96E48" w:rsidP="00F96E48">
      <w:pPr>
        <w:tabs>
          <w:tab w:val="left" w:pos="5238"/>
          <w:tab w:val="left" w:pos="5474"/>
          <w:tab w:val="left" w:pos="9468"/>
        </w:tabs>
        <w:rPr>
          <w:bCs/>
          <w:szCs w:val="24"/>
          <w:lang w:val="en-GB"/>
        </w:rPr>
      </w:pPr>
    </w:p>
    <w:p w14:paraId="1D01EE82" w14:textId="6E27A3CD" w:rsidR="00F96E48" w:rsidRPr="00BE7CDB" w:rsidRDefault="00F96E48" w:rsidP="00F96E48">
      <w:pPr>
        <w:tabs>
          <w:tab w:val="left" w:pos="5238"/>
          <w:tab w:val="left" w:pos="5474"/>
          <w:tab w:val="left" w:pos="9468"/>
        </w:tabs>
        <w:rPr>
          <w:bCs/>
          <w:szCs w:val="24"/>
          <w:lang w:val="en-GB"/>
        </w:rPr>
      </w:pPr>
    </w:p>
    <w:p w14:paraId="01C3E09E" w14:textId="77777777" w:rsidR="00F96E48" w:rsidRPr="00BE7CDB" w:rsidRDefault="00F96E48" w:rsidP="00F96E48">
      <w:pPr>
        <w:tabs>
          <w:tab w:val="left" w:pos="5238"/>
          <w:tab w:val="left" w:pos="5474"/>
          <w:tab w:val="left" w:pos="9468"/>
        </w:tabs>
        <w:rPr>
          <w:bCs/>
          <w:szCs w:val="24"/>
          <w:lang w:val="en-GB"/>
        </w:rPr>
      </w:pPr>
    </w:p>
    <w:p w14:paraId="7F0D39BB" w14:textId="77777777" w:rsidR="00D4132E" w:rsidRPr="00BE7CDB" w:rsidRDefault="00D4132E" w:rsidP="00D4132E">
      <w:pPr>
        <w:tabs>
          <w:tab w:val="left" w:pos="5238"/>
          <w:tab w:val="left" w:pos="5474"/>
          <w:tab w:val="left" w:pos="9468"/>
        </w:tabs>
        <w:rPr>
          <w:bCs/>
          <w:szCs w:val="24"/>
          <w:lang w:val="en-GB"/>
        </w:rPr>
      </w:pPr>
    </w:p>
    <w:p w14:paraId="40BBD863" w14:textId="77777777" w:rsidR="008C66D5" w:rsidRPr="00BE7CDB" w:rsidRDefault="008C66D5" w:rsidP="008C66D5">
      <w:pPr>
        <w:pStyle w:val="MittleresRaster1-Akzent21"/>
        <w:rPr>
          <w:bCs/>
          <w:szCs w:val="24"/>
          <w:lang w:val="en-GB"/>
        </w:rPr>
      </w:pPr>
    </w:p>
    <w:p w14:paraId="016926C2" w14:textId="78186C84" w:rsidR="008C66D5" w:rsidRPr="00BE7CDB" w:rsidRDefault="008C66D5" w:rsidP="008C66D5">
      <w:pPr>
        <w:numPr>
          <w:ilvl w:val="0"/>
          <w:numId w:val="2"/>
        </w:numPr>
        <w:tabs>
          <w:tab w:val="left" w:pos="5238"/>
          <w:tab w:val="left" w:pos="5474"/>
          <w:tab w:val="left" w:pos="9468"/>
        </w:tabs>
        <w:rPr>
          <w:bCs/>
          <w:szCs w:val="24"/>
          <w:lang w:val="en-GB"/>
        </w:rPr>
      </w:pPr>
      <w:r w:rsidRPr="00BE7CDB">
        <w:rPr>
          <w:bCs/>
          <w:szCs w:val="24"/>
          <w:lang w:val="en-GB"/>
        </w:rPr>
        <w:t>Personnel proposed</w:t>
      </w:r>
    </w:p>
    <w:p w14:paraId="5C07F1CC" w14:textId="7AB4901F" w:rsidR="00F96E48" w:rsidRPr="00BE7CDB" w:rsidRDefault="00F96E48" w:rsidP="00F96E48">
      <w:pPr>
        <w:tabs>
          <w:tab w:val="left" w:pos="5238"/>
          <w:tab w:val="left" w:pos="5474"/>
          <w:tab w:val="left" w:pos="9468"/>
        </w:tabs>
        <w:rPr>
          <w:bCs/>
          <w:szCs w:val="24"/>
          <w:lang w:val="en-GB"/>
        </w:rPr>
      </w:pPr>
    </w:p>
    <w:p w14:paraId="7C09DED5" w14:textId="21B68F09" w:rsidR="00F96E48" w:rsidRPr="00BE7CDB" w:rsidRDefault="00F96E48" w:rsidP="00F96E48">
      <w:pPr>
        <w:tabs>
          <w:tab w:val="left" w:pos="5238"/>
          <w:tab w:val="left" w:pos="5474"/>
          <w:tab w:val="left" w:pos="9468"/>
        </w:tabs>
        <w:rPr>
          <w:bCs/>
          <w:szCs w:val="24"/>
          <w:lang w:val="en-GB"/>
        </w:rPr>
      </w:pPr>
    </w:p>
    <w:p w14:paraId="739A1745" w14:textId="466CE2F8" w:rsidR="00F96E48" w:rsidRPr="00BE7CDB" w:rsidRDefault="00F96E48" w:rsidP="00F96E48">
      <w:pPr>
        <w:tabs>
          <w:tab w:val="left" w:pos="5238"/>
          <w:tab w:val="left" w:pos="5474"/>
          <w:tab w:val="left" w:pos="9468"/>
        </w:tabs>
        <w:rPr>
          <w:bCs/>
          <w:szCs w:val="24"/>
          <w:lang w:val="en-GB"/>
        </w:rPr>
      </w:pPr>
    </w:p>
    <w:p w14:paraId="5A4C2A5F" w14:textId="3BE70E1C" w:rsidR="00F96E48" w:rsidRPr="00BE7CDB" w:rsidRDefault="00F96E48" w:rsidP="00F96E48">
      <w:pPr>
        <w:tabs>
          <w:tab w:val="left" w:pos="5238"/>
          <w:tab w:val="left" w:pos="5474"/>
          <w:tab w:val="left" w:pos="9468"/>
        </w:tabs>
        <w:rPr>
          <w:bCs/>
          <w:szCs w:val="24"/>
          <w:lang w:val="en-GB"/>
        </w:rPr>
      </w:pPr>
    </w:p>
    <w:p w14:paraId="2A151E7E" w14:textId="073F84D8" w:rsidR="00F96E48" w:rsidRPr="00BE7CDB" w:rsidRDefault="00F96E48" w:rsidP="00F96E48">
      <w:pPr>
        <w:tabs>
          <w:tab w:val="left" w:pos="5238"/>
          <w:tab w:val="left" w:pos="5474"/>
          <w:tab w:val="left" w:pos="9468"/>
        </w:tabs>
        <w:rPr>
          <w:bCs/>
          <w:szCs w:val="24"/>
          <w:lang w:val="en-GB"/>
        </w:rPr>
      </w:pPr>
    </w:p>
    <w:p w14:paraId="2AD8075F" w14:textId="3C9F8421" w:rsidR="00F96E48" w:rsidRPr="00BE7CDB" w:rsidRDefault="00F96E48" w:rsidP="00F96E48">
      <w:pPr>
        <w:tabs>
          <w:tab w:val="left" w:pos="5238"/>
          <w:tab w:val="left" w:pos="5474"/>
          <w:tab w:val="left" w:pos="9468"/>
        </w:tabs>
        <w:rPr>
          <w:bCs/>
          <w:szCs w:val="24"/>
          <w:lang w:val="en-GB"/>
        </w:rPr>
      </w:pPr>
    </w:p>
    <w:p w14:paraId="4E9CBDCE" w14:textId="77777777" w:rsidR="00F96E48" w:rsidRPr="00BE7CDB" w:rsidRDefault="00F96E48" w:rsidP="00F96E48">
      <w:pPr>
        <w:tabs>
          <w:tab w:val="left" w:pos="5238"/>
          <w:tab w:val="left" w:pos="5474"/>
          <w:tab w:val="left" w:pos="9468"/>
        </w:tabs>
        <w:rPr>
          <w:bCs/>
          <w:szCs w:val="24"/>
          <w:lang w:val="en-GB"/>
        </w:rPr>
      </w:pPr>
    </w:p>
    <w:p w14:paraId="3A009D52" w14:textId="77777777" w:rsidR="008C66D5" w:rsidRPr="00BE7CDB" w:rsidRDefault="008C66D5" w:rsidP="008C66D5">
      <w:pPr>
        <w:pStyle w:val="MittleresRaster1-Akzent21"/>
        <w:rPr>
          <w:bCs/>
          <w:szCs w:val="24"/>
          <w:lang w:val="en-GB"/>
        </w:rPr>
      </w:pPr>
    </w:p>
    <w:p w14:paraId="44A01926" w14:textId="41E8426D" w:rsidR="008C66D5" w:rsidRPr="00BE7CDB" w:rsidRDefault="008C66D5" w:rsidP="008C66D5">
      <w:pPr>
        <w:numPr>
          <w:ilvl w:val="0"/>
          <w:numId w:val="2"/>
        </w:numPr>
        <w:tabs>
          <w:tab w:val="left" w:pos="5238"/>
          <w:tab w:val="left" w:pos="5474"/>
          <w:tab w:val="left" w:pos="9468"/>
        </w:tabs>
        <w:rPr>
          <w:bCs/>
          <w:szCs w:val="24"/>
          <w:lang w:val="en-GB"/>
        </w:rPr>
      </w:pPr>
      <w:r w:rsidRPr="00BE7CDB">
        <w:rPr>
          <w:bCs/>
          <w:szCs w:val="24"/>
          <w:lang w:val="en-GB"/>
        </w:rPr>
        <w:t>Equipment proposed</w:t>
      </w:r>
    </w:p>
    <w:p w14:paraId="06491596" w14:textId="120EB377" w:rsidR="00F96E48" w:rsidRPr="00BE7CDB" w:rsidRDefault="00F96E48" w:rsidP="00F96E48">
      <w:pPr>
        <w:tabs>
          <w:tab w:val="left" w:pos="5238"/>
          <w:tab w:val="left" w:pos="5474"/>
          <w:tab w:val="left" w:pos="9468"/>
        </w:tabs>
        <w:rPr>
          <w:bCs/>
          <w:szCs w:val="24"/>
          <w:lang w:val="en-GB"/>
        </w:rPr>
      </w:pPr>
    </w:p>
    <w:p w14:paraId="59079ACB" w14:textId="13CA514A" w:rsidR="00F96E48" w:rsidRPr="00BE7CDB" w:rsidRDefault="00F96E48" w:rsidP="00F96E48">
      <w:pPr>
        <w:tabs>
          <w:tab w:val="left" w:pos="5238"/>
          <w:tab w:val="left" w:pos="5474"/>
          <w:tab w:val="left" w:pos="9468"/>
        </w:tabs>
        <w:rPr>
          <w:bCs/>
          <w:szCs w:val="24"/>
          <w:lang w:val="en-GB"/>
        </w:rPr>
      </w:pPr>
    </w:p>
    <w:p w14:paraId="353DBB6E" w14:textId="77777777" w:rsidR="00F12467" w:rsidRPr="00BE7CDB" w:rsidRDefault="00F12467" w:rsidP="00F12467">
      <w:pPr>
        <w:pStyle w:val="BodyText"/>
        <w:rPr>
          <w:spacing w:val="0"/>
          <w:sz w:val="21"/>
          <w:szCs w:val="21"/>
          <w:lang w:val="en-GB" w:eastAsia="fr-FR"/>
        </w:rPr>
      </w:pPr>
      <w:r w:rsidRPr="00BE7CDB">
        <w:rPr>
          <w:spacing w:val="0"/>
          <w:sz w:val="21"/>
          <w:szCs w:val="21"/>
          <w:lang w:val="en-GB" w:eastAsia="fr-FR"/>
        </w:rPr>
        <w:t xml:space="preserve">The Bidder must provide the documentation based on the requirements below which should be aligned with the relevant ‘works Requirements’ as outlined under Section VII.  This information will be incorporated into the Contract accordingly. </w:t>
      </w:r>
    </w:p>
    <w:p w14:paraId="1C4C4B52" w14:textId="77777777" w:rsidR="00F12467" w:rsidRPr="00BE7CDB" w:rsidRDefault="00F12467" w:rsidP="00F12467">
      <w:pPr>
        <w:tabs>
          <w:tab w:val="left" w:pos="5238"/>
          <w:tab w:val="left" w:pos="5474"/>
          <w:tab w:val="left" w:pos="9468"/>
        </w:tabs>
        <w:rPr>
          <w:bCs/>
          <w:szCs w:val="24"/>
          <w:lang w:val="en-GB"/>
        </w:rPr>
      </w:pPr>
    </w:p>
    <w:p w14:paraId="35F252E5" w14:textId="77777777" w:rsidR="00F12467" w:rsidRPr="00BE7CDB" w:rsidRDefault="00F12467" w:rsidP="00F12467">
      <w:pPr>
        <w:numPr>
          <w:ilvl w:val="0"/>
          <w:numId w:val="2"/>
        </w:numPr>
        <w:tabs>
          <w:tab w:val="left" w:pos="5238"/>
          <w:tab w:val="left" w:pos="5474"/>
          <w:tab w:val="left" w:pos="9468"/>
        </w:tabs>
        <w:rPr>
          <w:b/>
          <w:szCs w:val="24"/>
          <w:lang w:val="en-GB"/>
        </w:rPr>
      </w:pPr>
      <w:r w:rsidRPr="00BE7CDB">
        <w:rPr>
          <w:b/>
          <w:szCs w:val="24"/>
          <w:lang w:val="en-GB"/>
        </w:rPr>
        <w:t>Site Organization and Method Statement</w:t>
      </w:r>
    </w:p>
    <w:p w14:paraId="2C62E752" w14:textId="77777777" w:rsidR="00F12467" w:rsidRPr="00BE7CDB" w:rsidRDefault="00F12467" w:rsidP="00F12467">
      <w:pPr>
        <w:tabs>
          <w:tab w:val="left" w:pos="5238"/>
          <w:tab w:val="left" w:pos="5474"/>
          <w:tab w:val="left" w:pos="9468"/>
        </w:tabs>
        <w:rPr>
          <w:bCs/>
          <w:szCs w:val="24"/>
          <w:lang w:val="en-GB"/>
        </w:rPr>
      </w:pPr>
    </w:p>
    <w:tbl>
      <w:tblPr>
        <w:tblStyle w:val="TableGrid"/>
        <w:tblW w:w="0" w:type="auto"/>
        <w:tblLook w:val="04A0" w:firstRow="1" w:lastRow="0" w:firstColumn="1" w:lastColumn="0" w:noHBand="0" w:noVBand="1"/>
      </w:tblPr>
      <w:tblGrid>
        <w:gridCol w:w="8683"/>
      </w:tblGrid>
      <w:tr w:rsidR="00F12467" w:rsidRPr="00BE7CDB" w14:paraId="19E619C4" w14:textId="77777777" w:rsidTr="00EF2F3E">
        <w:tc>
          <w:tcPr>
            <w:tcW w:w="8683" w:type="dxa"/>
          </w:tcPr>
          <w:p w14:paraId="6950FD3E" w14:textId="77777777" w:rsidR="00F12467" w:rsidRPr="00BE7CDB" w:rsidRDefault="00F12467" w:rsidP="00EF2F3E">
            <w:pPr>
              <w:spacing w:before="60"/>
              <w:rPr>
                <w:b/>
                <w:sz w:val="21"/>
                <w:szCs w:val="21"/>
              </w:rPr>
            </w:pPr>
            <w:r w:rsidRPr="00BE7CDB">
              <w:rPr>
                <w:b/>
                <w:sz w:val="21"/>
                <w:szCs w:val="21"/>
              </w:rPr>
              <w:t xml:space="preserve">Note to Bidders: </w:t>
            </w:r>
          </w:p>
          <w:p w14:paraId="63102629" w14:textId="77777777" w:rsidR="00F12467" w:rsidRPr="00BE7CDB" w:rsidRDefault="00F12467">
            <w:pPr>
              <w:numPr>
                <w:ilvl w:val="0"/>
                <w:numId w:val="43"/>
              </w:numPr>
              <w:spacing w:before="60"/>
              <w:rPr>
                <w:sz w:val="21"/>
                <w:szCs w:val="21"/>
              </w:rPr>
            </w:pPr>
            <w:r w:rsidRPr="00BE7CDB">
              <w:rPr>
                <w:sz w:val="21"/>
                <w:szCs w:val="21"/>
              </w:rPr>
              <w:t>Please provide details on the contract management set up showing key positions, responsibilities and line of command including subcontractors in an organogram.</w:t>
            </w:r>
          </w:p>
          <w:p w14:paraId="7D94EFA6" w14:textId="77777777" w:rsidR="00F12467" w:rsidRPr="00BE7CDB" w:rsidRDefault="00F12467">
            <w:pPr>
              <w:numPr>
                <w:ilvl w:val="0"/>
                <w:numId w:val="44"/>
              </w:numPr>
              <w:spacing w:before="60"/>
              <w:rPr>
                <w:sz w:val="21"/>
                <w:szCs w:val="21"/>
              </w:rPr>
            </w:pPr>
            <w:r w:rsidRPr="00BE7CDB">
              <w:rPr>
                <w:sz w:val="21"/>
                <w:szCs w:val="21"/>
              </w:rPr>
              <w:lastRenderedPageBreak/>
              <w:t>Please describe in detail (not more than three pages) on how to manage and execute the works in line with the above organogram and Construction Schedule below. Explain in particular the integration of a quality management plan for site supervision and the number and deployment schedule for work teams, logistics, material supply chain, incorporation of local labour and subcontractors. The tenderer must comprehensively identify all possible risks to the delivery schedule and the proposed measures to be put in place to mitigate such risks.  The tenderer must identify all contingency plans that could be put in place to address possible problems in availability of materials, labour, etc.</w:t>
            </w:r>
          </w:p>
          <w:p w14:paraId="55BA9DB4" w14:textId="77777777" w:rsidR="00F12467" w:rsidRPr="00BE7CDB" w:rsidRDefault="00F12467">
            <w:pPr>
              <w:numPr>
                <w:ilvl w:val="0"/>
                <w:numId w:val="43"/>
              </w:numPr>
              <w:spacing w:before="60"/>
              <w:rPr>
                <w:sz w:val="21"/>
                <w:szCs w:val="21"/>
              </w:rPr>
            </w:pPr>
            <w:r w:rsidRPr="00BE7CDB">
              <w:rPr>
                <w:sz w:val="21"/>
                <w:szCs w:val="21"/>
              </w:rPr>
              <w:t>Provide details on separate sheets and bind into submission by securely affixing behind this page</w:t>
            </w:r>
          </w:p>
          <w:p w14:paraId="7340D988" w14:textId="77777777" w:rsidR="00F12467" w:rsidRPr="00BE7CDB" w:rsidRDefault="00F12467" w:rsidP="00EF2F3E">
            <w:pPr>
              <w:tabs>
                <w:tab w:val="left" w:pos="5238"/>
                <w:tab w:val="left" w:pos="5474"/>
                <w:tab w:val="left" w:pos="9468"/>
              </w:tabs>
              <w:rPr>
                <w:bCs/>
                <w:szCs w:val="24"/>
                <w:lang w:val="en-GB"/>
              </w:rPr>
            </w:pPr>
          </w:p>
        </w:tc>
      </w:tr>
    </w:tbl>
    <w:p w14:paraId="2B772249" w14:textId="77777777" w:rsidR="00F12467" w:rsidRPr="00BE7CDB" w:rsidRDefault="00F12467" w:rsidP="00F12467">
      <w:pPr>
        <w:tabs>
          <w:tab w:val="left" w:pos="5238"/>
          <w:tab w:val="left" w:pos="5474"/>
          <w:tab w:val="left" w:pos="9468"/>
        </w:tabs>
        <w:ind w:left="540"/>
        <w:rPr>
          <w:bCs/>
          <w:szCs w:val="24"/>
          <w:lang w:val="en-GB"/>
        </w:rPr>
      </w:pPr>
    </w:p>
    <w:p w14:paraId="146B1932" w14:textId="77777777" w:rsidR="00F12467" w:rsidRPr="00BE7CDB" w:rsidRDefault="00F12467" w:rsidP="00F12467">
      <w:pPr>
        <w:numPr>
          <w:ilvl w:val="0"/>
          <w:numId w:val="2"/>
        </w:numPr>
        <w:tabs>
          <w:tab w:val="left" w:pos="5238"/>
          <w:tab w:val="left" w:pos="5474"/>
          <w:tab w:val="left" w:pos="9468"/>
        </w:tabs>
        <w:rPr>
          <w:b/>
          <w:szCs w:val="24"/>
          <w:lang w:val="en-GB"/>
        </w:rPr>
      </w:pPr>
      <w:r w:rsidRPr="00BE7CDB">
        <w:rPr>
          <w:b/>
          <w:szCs w:val="24"/>
          <w:lang w:val="en-GB"/>
        </w:rPr>
        <w:t>Construction Schedule</w:t>
      </w:r>
    </w:p>
    <w:p w14:paraId="6BB2625C" w14:textId="77777777" w:rsidR="00F12467" w:rsidRPr="00BE7CDB" w:rsidRDefault="00F12467" w:rsidP="00F12467">
      <w:pPr>
        <w:pStyle w:val="MittleresRaster1-Akzent21"/>
        <w:ind w:left="0"/>
        <w:rPr>
          <w:bCs/>
          <w:szCs w:val="24"/>
          <w:lang w:val="en-GB"/>
        </w:rPr>
      </w:pPr>
    </w:p>
    <w:tbl>
      <w:tblPr>
        <w:tblStyle w:val="TableGrid"/>
        <w:tblW w:w="0" w:type="auto"/>
        <w:tblLook w:val="04A0" w:firstRow="1" w:lastRow="0" w:firstColumn="1" w:lastColumn="0" w:noHBand="0" w:noVBand="1"/>
      </w:tblPr>
      <w:tblGrid>
        <w:gridCol w:w="8683"/>
      </w:tblGrid>
      <w:tr w:rsidR="00F12467" w:rsidRPr="00BE7CDB" w14:paraId="46048268" w14:textId="77777777" w:rsidTr="00EF2F3E">
        <w:tc>
          <w:tcPr>
            <w:tcW w:w="8683" w:type="dxa"/>
          </w:tcPr>
          <w:p w14:paraId="35746366" w14:textId="77777777" w:rsidR="00F12467" w:rsidRPr="00BE7CDB" w:rsidRDefault="00F12467" w:rsidP="00EF2F3E">
            <w:pPr>
              <w:spacing w:before="60"/>
              <w:rPr>
                <w:b/>
              </w:rPr>
            </w:pPr>
            <w:r w:rsidRPr="00BE7CDB">
              <w:rPr>
                <w:b/>
                <w:sz w:val="21"/>
                <w:szCs w:val="21"/>
              </w:rPr>
              <w:t>Note to Tenderers:</w:t>
            </w:r>
          </w:p>
          <w:p w14:paraId="4D16232F" w14:textId="77777777" w:rsidR="00F12467" w:rsidRPr="00BE7CDB" w:rsidRDefault="00F12467">
            <w:pPr>
              <w:numPr>
                <w:ilvl w:val="0"/>
                <w:numId w:val="44"/>
              </w:numPr>
              <w:spacing w:before="60"/>
              <w:rPr>
                <w:sz w:val="21"/>
                <w:szCs w:val="21"/>
              </w:rPr>
            </w:pPr>
            <w:r w:rsidRPr="00BE7CDB">
              <w:rPr>
                <w:sz w:val="21"/>
                <w:szCs w:val="21"/>
              </w:rPr>
              <w:t>A detailed Gantt chart combining all activities in one program for the completion of all works. The chart shall clearly indicate the start and finish date of each activity, the interdependencies of the activities, the responsible work team/sub-contractor, required equipment, key dates for progress measurement and payments due, and all milestones during construction.</w:t>
            </w:r>
          </w:p>
          <w:p w14:paraId="6550A7D3" w14:textId="77777777" w:rsidR="00F12467" w:rsidRPr="00BE7CDB" w:rsidRDefault="00F12467">
            <w:pPr>
              <w:numPr>
                <w:ilvl w:val="0"/>
                <w:numId w:val="44"/>
              </w:numPr>
              <w:spacing w:before="60"/>
              <w:rPr>
                <w:sz w:val="21"/>
                <w:szCs w:val="21"/>
              </w:rPr>
            </w:pPr>
            <w:r w:rsidRPr="00BE7CDB">
              <w:rPr>
                <w:sz w:val="21"/>
                <w:szCs w:val="21"/>
              </w:rPr>
              <w:t xml:space="preserve">The tenderer must submit a complete programme for the completion of all of the works. </w:t>
            </w:r>
          </w:p>
          <w:p w14:paraId="62433D1D" w14:textId="77777777" w:rsidR="00F12467" w:rsidRPr="00BE7CDB" w:rsidRDefault="00F12467">
            <w:pPr>
              <w:numPr>
                <w:ilvl w:val="0"/>
                <w:numId w:val="44"/>
              </w:numPr>
              <w:spacing w:before="60"/>
              <w:rPr>
                <w:sz w:val="21"/>
                <w:szCs w:val="21"/>
              </w:rPr>
            </w:pPr>
            <w:r w:rsidRPr="00BE7CDB">
              <w:rPr>
                <w:sz w:val="21"/>
                <w:szCs w:val="21"/>
              </w:rPr>
              <w:t xml:space="preserve">The programme must be accompanied by a provisional cash flow of milestone payments. </w:t>
            </w:r>
          </w:p>
          <w:p w14:paraId="488C7E37" w14:textId="77777777" w:rsidR="00F12467" w:rsidRPr="00BE7CDB" w:rsidRDefault="00F12467">
            <w:pPr>
              <w:numPr>
                <w:ilvl w:val="0"/>
                <w:numId w:val="44"/>
              </w:numPr>
              <w:spacing w:before="60"/>
              <w:rPr>
                <w:sz w:val="21"/>
                <w:szCs w:val="21"/>
              </w:rPr>
            </w:pPr>
            <w:r w:rsidRPr="00BE7CDB">
              <w:rPr>
                <w:sz w:val="21"/>
                <w:szCs w:val="21"/>
              </w:rPr>
              <w:t>Provide details on separate sheets and bind into submission by securely affixing behind this page</w:t>
            </w:r>
          </w:p>
          <w:p w14:paraId="50D2E769" w14:textId="77777777" w:rsidR="00F12467" w:rsidRPr="00BE7CDB" w:rsidRDefault="00F12467" w:rsidP="00EF2F3E">
            <w:pPr>
              <w:pStyle w:val="MittleresRaster1-Akzent21"/>
              <w:ind w:left="0"/>
              <w:rPr>
                <w:bCs/>
                <w:szCs w:val="24"/>
                <w:lang w:val="en-GB"/>
              </w:rPr>
            </w:pPr>
          </w:p>
        </w:tc>
      </w:tr>
    </w:tbl>
    <w:p w14:paraId="360BB2C3" w14:textId="77777777" w:rsidR="00F12467" w:rsidRPr="00BE7CDB" w:rsidRDefault="00F12467" w:rsidP="00F12467">
      <w:pPr>
        <w:pStyle w:val="MittleresRaster1-Akzent21"/>
        <w:ind w:left="0"/>
        <w:rPr>
          <w:bCs/>
          <w:szCs w:val="24"/>
          <w:lang w:val="en-GB"/>
        </w:rPr>
      </w:pPr>
    </w:p>
    <w:p w14:paraId="79D5BAA7" w14:textId="77777777" w:rsidR="00F12467" w:rsidRPr="00BE7CDB" w:rsidRDefault="00F12467" w:rsidP="00F12467"/>
    <w:p w14:paraId="17669461" w14:textId="77777777" w:rsidR="00F12467" w:rsidRPr="00BE7CDB" w:rsidRDefault="00F12467" w:rsidP="00F12467">
      <w:pPr>
        <w:numPr>
          <w:ilvl w:val="0"/>
          <w:numId w:val="2"/>
        </w:numPr>
        <w:tabs>
          <w:tab w:val="left" w:pos="5238"/>
          <w:tab w:val="left" w:pos="5474"/>
          <w:tab w:val="left" w:pos="9468"/>
        </w:tabs>
        <w:rPr>
          <w:b/>
          <w:szCs w:val="24"/>
          <w:lang w:val="en-GB"/>
        </w:rPr>
      </w:pPr>
      <w:r w:rsidRPr="00BE7CDB">
        <w:rPr>
          <w:b/>
          <w:szCs w:val="24"/>
          <w:lang w:val="en-GB"/>
        </w:rPr>
        <w:t xml:space="preserve">Environmental, Social, Health and Safety (ESHS) Management </w:t>
      </w:r>
    </w:p>
    <w:p w14:paraId="5556FC84" w14:textId="77777777" w:rsidR="00F12467" w:rsidRPr="00BE7CDB" w:rsidRDefault="00F12467" w:rsidP="00F12467">
      <w:pPr>
        <w:tabs>
          <w:tab w:val="left" w:pos="5238"/>
          <w:tab w:val="left" w:pos="5474"/>
          <w:tab w:val="left" w:pos="9468"/>
        </w:tabs>
        <w:rPr>
          <w:b/>
          <w:szCs w:val="24"/>
          <w:lang w:val="en-GB"/>
        </w:rPr>
      </w:pPr>
    </w:p>
    <w:tbl>
      <w:tblPr>
        <w:tblStyle w:val="TableGrid"/>
        <w:tblW w:w="0" w:type="auto"/>
        <w:tblLook w:val="04A0" w:firstRow="1" w:lastRow="0" w:firstColumn="1" w:lastColumn="0" w:noHBand="0" w:noVBand="1"/>
      </w:tblPr>
      <w:tblGrid>
        <w:gridCol w:w="8683"/>
      </w:tblGrid>
      <w:tr w:rsidR="00F12467" w:rsidRPr="00BE7CDB" w14:paraId="60715FBC" w14:textId="77777777" w:rsidTr="00EF2F3E">
        <w:tc>
          <w:tcPr>
            <w:tcW w:w="8683" w:type="dxa"/>
          </w:tcPr>
          <w:p w14:paraId="05224566" w14:textId="77777777" w:rsidR="00F12467" w:rsidRPr="00BE7CDB" w:rsidRDefault="00F12467" w:rsidP="00EF2F3E">
            <w:pPr>
              <w:spacing w:before="60"/>
              <w:rPr>
                <w:b/>
              </w:rPr>
            </w:pPr>
            <w:r w:rsidRPr="00BE7CDB">
              <w:rPr>
                <w:b/>
                <w:sz w:val="21"/>
                <w:szCs w:val="21"/>
              </w:rPr>
              <w:t>Note to Tenderers:</w:t>
            </w:r>
          </w:p>
          <w:p w14:paraId="0ECD0DAF" w14:textId="77777777" w:rsidR="00F12467" w:rsidRPr="00BE7CDB" w:rsidRDefault="00F12467">
            <w:pPr>
              <w:numPr>
                <w:ilvl w:val="0"/>
                <w:numId w:val="44"/>
              </w:numPr>
              <w:spacing w:before="60"/>
              <w:rPr>
                <w:sz w:val="21"/>
                <w:szCs w:val="21"/>
              </w:rPr>
            </w:pPr>
            <w:r w:rsidRPr="00BE7CDB">
              <w:rPr>
                <w:sz w:val="21"/>
                <w:szCs w:val="21"/>
              </w:rPr>
              <w:t>Refer to Works Requirements (Section VII, Item 1b)</w:t>
            </w:r>
          </w:p>
          <w:p w14:paraId="6B92ABD1" w14:textId="05823D98" w:rsidR="00F12467" w:rsidRPr="00BE7CDB" w:rsidRDefault="00F12467" w:rsidP="00F12467">
            <w:pPr>
              <w:spacing w:before="60"/>
              <w:ind w:left="360"/>
              <w:rPr>
                <w:sz w:val="21"/>
                <w:szCs w:val="21"/>
              </w:rPr>
            </w:pPr>
            <w:r w:rsidRPr="00BE7CDB">
              <w:rPr>
                <w:sz w:val="21"/>
                <w:szCs w:val="21"/>
              </w:rPr>
              <w:t xml:space="preserve">. </w:t>
            </w:r>
          </w:p>
          <w:p w14:paraId="74D6686F" w14:textId="77777777" w:rsidR="00F12467" w:rsidRPr="00BE7CDB" w:rsidRDefault="00F12467" w:rsidP="00EF2F3E">
            <w:pPr>
              <w:tabs>
                <w:tab w:val="left" w:pos="5238"/>
                <w:tab w:val="left" w:pos="5474"/>
                <w:tab w:val="left" w:pos="9468"/>
              </w:tabs>
              <w:rPr>
                <w:b/>
                <w:szCs w:val="24"/>
                <w:lang w:val="en-GB"/>
              </w:rPr>
            </w:pPr>
          </w:p>
        </w:tc>
      </w:tr>
    </w:tbl>
    <w:p w14:paraId="7872A169" w14:textId="77777777" w:rsidR="00F12467" w:rsidRPr="00BE7CDB" w:rsidRDefault="00F12467" w:rsidP="00F12467">
      <w:pPr>
        <w:tabs>
          <w:tab w:val="left" w:pos="5238"/>
          <w:tab w:val="left" w:pos="5474"/>
          <w:tab w:val="left" w:pos="9468"/>
        </w:tabs>
        <w:rPr>
          <w:b/>
          <w:szCs w:val="24"/>
          <w:lang w:val="en-GB"/>
        </w:rPr>
      </w:pPr>
    </w:p>
    <w:p w14:paraId="60A72B7C" w14:textId="77777777" w:rsidR="00F12467" w:rsidRPr="00BE7CDB" w:rsidRDefault="00F12467" w:rsidP="00F12467">
      <w:pPr>
        <w:tabs>
          <w:tab w:val="left" w:pos="5238"/>
          <w:tab w:val="left" w:pos="5474"/>
          <w:tab w:val="left" w:pos="9468"/>
        </w:tabs>
        <w:rPr>
          <w:b/>
          <w:szCs w:val="24"/>
          <w:lang w:val="en-GB"/>
        </w:rPr>
      </w:pPr>
    </w:p>
    <w:p w14:paraId="083C1515" w14:textId="77777777" w:rsidR="00F12467" w:rsidRPr="00BE7CDB" w:rsidRDefault="00F12467" w:rsidP="00F12467">
      <w:pPr>
        <w:tabs>
          <w:tab w:val="left" w:pos="5238"/>
          <w:tab w:val="left" w:pos="5474"/>
          <w:tab w:val="left" w:pos="9468"/>
        </w:tabs>
        <w:rPr>
          <w:b/>
          <w:szCs w:val="24"/>
          <w:lang w:val="en-GB"/>
        </w:rPr>
      </w:pPr>
    </w:p>
    <w:p w14:paraId="040182BA" w14:textId="77777777" w:rsidR="00F12467" w:rsidRPr="00BE7CDB" w:rsidRDefault="00F12467" w:rsidP="00F12467">
      <w:pPr>
        <w:numPr>
          <w:ilvl w:val="0"/>
          <w:numId w:val="2"/>
        </w:numPr>
        <w:tabs>
          <w:tab w:val="left" w:pos="5238"/>
          <w:tab w:val="left" w:pos="5474"/>
          <w:tab w:val="left" w:pos="9468"/>
        </w:tabs>
        <w:rPr>
          <w:b/>
          <w:szCs w:val="24"/>
          <w:lang w:val="en-GB"/>
        </w:rPr>
      </w:pPr>
      <w:r w:rsidRPr="00BE7CDB">
        <w:rPr>
          <w:b/>
          <w:szCs w:val="24"/>
          <w:lang w:val="en-GB"/>
        </w:rPr>
        <w:t xml:space="preserve">Quality Management Plan </w:t>
      </w:r>
    </w:p>
    <w:p w14:paraId="4900C09C" w14:textId="77777777" w:rsidR="00F12467" w:rsidRPr="00BE7CDB" w:rsidRDefault="00F12467" w:rsidP="00F12467">
      <w:pPr>
        <w:tabs>
          <w:tab w:val="left" w:pos="5238"/>
          <w:tab w:val="left" w:pos="5474"/>
          <w:tab w:val="left" w:pos="9468"/>
        </w:tabs>
        <w:rPr>
          <w:b/>
          <w:szCs w:val="24"/>
          <w:lang w:val="en-GB"/>
        </w:rPr>
      </w:pPr>
    </w:p>
    <w:tbl>
      <w:tblPr>
        <w:tblStyle w:val="TableGrid"/>
        <w:tblW w:w="0" w:type="auto"/>
        <w:tblLook w:val="04A0" w:firstRow="1" w:lastRow="0" w:firstColumn="1" w:lastColumn="0" w:noHBand="0" w:noVBand="1"/>
      </w:tblPr>
      <w:tblGrid>
        <w:gridCol w:w="8683"/>
      </w:tblGrid>
      <w:tr w:rsidR="00F12467" w:rsidRPr="00BE7CDB" w14:paraId="018CF664" w14:textId="77777777" w:rsidTr="00EF2F3E">
        <w:tc>
          <w:tcPr>
            <w:tcW w:w="8683" w:type="dxa"/>
          </w:tcPr>
          <w:p w14:paraId="3CE9EC80" w14:textId="77777777" w:rsidR="00F12467" w:rsidRPr="00BE7CDB" w:rsidRDefault="00F12467" w:rsidP="00EF2F3E">
            <w:pPr>
              <w:spacing w:before="60"/>
              <w:rPr>
                <w:b/>
                <w:sz w:val="21"/>
                <w:szCs w:val="21"/>
              </w:rPr>
            </w:pPr>
            <w:r w:rsidRPr="00BE7CDB">
              <w:rPr>
                <w:b/>
                <w:sz w:val="21"/>
                <w:szCs w:val="21"/>
              </w:rPr>
              <w:t>Note to tenderers:</w:t>
            </w:r>
          </w:p>
          <w:p w14:paraId="7522BD71" w14:textId="77777777" w:rsidR="00F12467" w:rsidRPr="00BE7CDB" w:rsidRDefault="00F12467">
            <w:pPr>
              <w:numPr>
                <w:ilvl w:val="0"/>
                <w:numId w:val="44"/>
              </w:numPr>
              <w:spacing w:before="60"/>
              <w:rPr>
                <w:sz w:val="21"/>
                <w:szCs w:val="21"/>
              </w:rPr>
            </w:pPr>
            <w:r w:rsidRPr="00BE7CDB">
              <w:rPr>
                <w:sz w:val="21"/>
                <w:szCs w:val="21"/>
              </w:rPr>
              <w:t xml:space="preserve">Provide details of the QAP, Procedures and attached hereto the Company Quality Certification (ISO or similar) </w:t>
            </w:r>
          </w:p>
          <w:p w14:paraId="50CA9B2D" w14:textId="77777777" w:rsidR="00F12467" w:rsidRPr="00BE7CDB" w:rsidRDefault="00F12467">
            <w:pPr>
              <w:numPr>
                <w:ilvl w:val="0"/>
                <w:numId w:val="44"/>
              </w:numPr>
              <w:spacing w:before="60"/>
              <w:rPr>
                <w:sz w:val="21"/>
                <w:szCs w:val="21"/>
              </w:rPr>
            </w:pPr>
            <w:r w:rsidRPr="00BE7CDB">
              <w:rPr>
                <w:sz w:val="21"/>
                <w:szCs w:val="21"/>
              </w:rPr>
              <w:t>Provide details on separate sheets and bind into submission by securely affixing behind this page</w:t>
            </w:r>
          </w:p>
          <w:p w14:paraId="07AFE265" w14:textId="77777777" w:rsidR="00F12467" w:rsidRPr="00BE7CDB" w:rsidRDefault="00F12467" w:rsidP="00EF2F3E">
            <w:pPr>
              <w:tabs>
                <w:tab w:val="left" w:pos="5238"/>
                <w:tab w:val="left" w:pos="5474"/>
                <w:tab w:val="left" w:pos="9468"/>
              </w:tabs>
              <w:rPr>
                <w:b/>
                <w:szCs w:val="24"/>
              </w:rPr>
            </w:pPr>
          </w:p>
        </w:tc>
      </w:tr>
    </w:tbl>
    <w:p w14:paraId="539D3ACE" w14:textId="563B9817" w:rsidR="00F96E48" w:rsidRPr="00BE7CDB" w:rsidRDefault="00F96E48" w:rsidP="00F96E48">
      <w:pPr>
        <w:tabs>
          <w:tab w:val="left" w:pos="5238"/>
          <w:tab w:val="left" w:pos="5474"/>
          <w:tab w:val="left" w:pos="9468"/>
        </w:tabs>
        <w:rPr>
          <w:bCs/>
          <w:szCs w:val="24"/>
          <w:lang w:val="en-GB"/>
        </w:rPr>
      </w:pPr>
    </w:p>
    <w:p w14:paraId="47469308" w14:textId="77777777" w:rsidR="00F12467" w:rsidRPr="00BE7CDB" w:rsidRDefault="00F12467" w:rsidP="00F96E48">
      <w:pPr>
        <w:tabs>
          <w:tab w:val="left" w:pos="5238"/>
          <w:tab w:val="left" w:pos="5474"/>
          <w:tab w:val="left" w:pos="9468"/>
        </w:tabs>
        <w:rPr>
          <w:bCs/>
          <w:szCs w:val="24"/>
          <w:lang w:val="en-GB"/>
        </w:rPr>
      </w:pPr>
    </w:p>
    <w:p w14:paraId="37010DE3" w14:textId="77777777" w:rsidR="00F12467" w:rsidRPr="00BE7CDB" w:rsidRDefault="00F12467" w:rsidP="00F12467">
      <w:pPr>
        <w:numPr>
          <w:ilvl w:val="0"/>
          <w:numId w:val="2"/>
        </w:numPr>
        <w:tabs>
          <w:tab w:val="left" w:pos="5238"/>
          <w:tab w:val="left" w:pos="5474"/>
          <w:tab w:val="left" w:pos="9468"/>
        </w:tabs>
        <w:rPr>
          <w:b/>
          <w:szCs w:val="24"/>
          <w:lang w:val="en-GB"/>
        </w:rPr>
      </w:pPr>
      <w:r w:rsidRPr="00BE7CDB">
        <w:rPr>
          <w:b/>
          <w:szCs w:val="24"/>
          <w:lang w:val="en-GB"/>
        </w:rPr>
        <w:t>Personnel proposed</w:t>
      </w:r>
    </w:p>
    <w:p w14:paraId="3E7E8552" w14:textId="77777777" w:rsidR="00F12467" w:rsidRPr="00BE7CDB" w:rsidRDefault="00F12467" w:rsidP="00F12467">
      <w:pPr>
        <w:tabs>
          <w:tab w:val="left" w:pos="5238"/>
          <w:tab w:val="left" w:pos="5474"/>
          <w:tab w:val="left" w:pos="9468"/>
        </w:tabs>
        <w:rPr>
          <w:bCs/>
          <w:szCs w:val="24"/>
          <w:lang w:val="en-GB"/>
        </w:rPr>
      </w:pPr>
    </w:p>
    <w:p w14:paraId="16CD7C0C" w14:textId="77777777" w:rsidR="00F12467" w:rsidRPr="00BE7CDB" w:rsidRDefault="00F12467" w:rsidP="00F12467">
      <w:pPr>
        <w:tabs>
          <w:tab w:val="left" w:pos="5238"/>
          <w:tab w:val="left" w:pos="5474"/>
          <w:tab w:val="left" w:pos="9468"/>
        </w:tabs>
        <w:rPr>
          <w:bCs/>
          <w:szCs w:val="24"/>
          <w:lang w:val="en-GB"/>
        </w:rPr>
      </w:pPr>
    </w:p>
    <w:p w14:paraId="641CA95B" w14:textId="77777777" w:rsidR="00F12467" w:rsidRPr="00BE7CDB" w:rsidRDefault="00F12467" w:rsidP="00F12467">
      <w:pPr>
        <w:tabs>
          <w:tab w:val="left" w:pos="5238"/>
          <w:tab w:val="left" w:pos="5474"/>
          <w:tab w:val="left" w:pos="9468"/>
        </w:tabs>
        <w:rPr>
          <w:bCs/>
          <w:szCs w:val="24"/>
          <w:lang w:val="en-GB"/>
        </w:rPr>
      </w:pPr>
    </w:p>
    <w:p w14:paraId="51518B55" w14:textId="77777777" w:rsidR="00F12467" w:rsidRPr="00BE7CDB" w:rsidRDefault="00F12467" w:rsidP="00F12467">
      <w:pPr>
        <w:pStyle w:val="MittleresRaster1-Akzent21"/>
        <w:ind w:left="0"/>
        <w:rPr>
          <w:b/>
          <w:szCs w:val="24"/>
          <w:lang w:val="en-GB"/>
        </w:rPr>
      </w:pPr>
    </w:p>
    <w:p w14:paraId="405B2CDF" w14:textId="77777777" w:rsidR="00F12467" w:rsidRPr="00BE7CDB" w:rsidRDefault="00F12467" w:rsidP="00F12467">
      <w:pPr>
        <w:numPr>
          <w:ilvl w:val="0"/>
          <w:numId w:val="2"/>
        </w:numPr>
        <w:tabs>
          <w:tab w:val="left" w:pos="5238"/>
          <w:tab w:val="left" w:pos="5474"/>
          <w:tab w:val="left" w:pos="9468"/>
        </w:tabs>
        <w:rPr>
          <w:b/>
          <w:szCs w:val="24"/>
          <w:lang w:val="en-GB"/>
        </w:rPr>
      </w:pPr>
      <w:r w:rsidRPr="00BE7CDB">
        <w:rPr>
          <w:b/>
          <w:szCs w:val="24"/>
          <w:lang w:val="en-GB"/>
        </w:rPr>
        <w:lastRenderedPageBreak/>
        <w:t>Equipment proposed</w:t>
      </w:r>
    </w:p>
    <w:p w14:paraId="7CC9A725" w14:textId="77777777" w:rsidR="00683290" w:rsidRPr="00BE7CDB" w:rsidRDefault="00683290">
      <w:pPr>
        <w:jc w:val="left"/>
        <w:rPr>
          <w:b/>
          <w:bCs/>
          <w:sz w:val="32"/>
          <w:lang w:val="en-GB"/>
        </w:rPr>
      </w:pPr>
      <w:r w:rsidRPr="00BE7CDB">
        <w:br w:type="page"/>
      </w:r>
    </w:p>
    <w:p w14:paraId="3A0DFBB3" w14:textId="701F5340" w:rsidR="00872F0A" w:rsidRPr="00BE7CDB" w:rsidRDefault="00872F0A" w:rsidP="00872F0A">
      <w:pPr>
        <w:pStyle w:val="Titel2"/>
        <w:rPr>
          <w:rFonts w:ascii="Times New Roman" w:hAnsi="Times New Roman"/>
        </w:rPr>
      </w:pPr>
      <w:r w:rsidRPr="00BE7CDB">
        <w:rPr>
          <w:rFonts w:ascii="Times New Roman" w:hAnsi="Times New Roman"/>
        </w:rPr>
        <w:lastRenderedPageBreak/>
        <w:t>Qualification Information</w:t>
      </w:r>
      <w:bookmarkEnd w:id="16"/>
    </w:p>
    <w:p w14:paraId="457DCF47" w14:textId="77777777" w:rsidR="00872F0A" w:rsidRPr="00BE7CDB" w:rsidRDefault="00872F0A" w:rsidP="00872F0A">
      <w:pPr>
        <w:rPr>
          <w:lang w:val="en-GB"/>
        </w:rPr>
      </w:pPr>
    </w:p>
    <w:p w14:paraId="0685BB0D" w14:textId="285552E5" w:rsidR="00872F0A" w:rsidRPr="00BE7CDB" w:rsidRDefault="00872F0A" w:rsidP="00872F0A">
      <w:pPr>
        <w:rPr>
          <w:i/>
          <w:sz w:val="22"/>
          <w:szCs w:val="22"/>
          <w:lang w:val="en-GB"/>
        </w:rPr>
      </w:pPr>
      <w:r w:rsidRPr="00BE7CDB">
        <w:rPr>
          <w:i/>
          <w:sz w:val="22"/>
          <w:szCs w:val="22"/>
          <w:lang w:val="en-GB"/>
        </w:rPr>
        <w:t xml:space="preserve">[The information to be filled in by </w:t>
      </w:r>
      <w:r w:rsidRPr="00BE7CDB">
        <w:rPr>
          <w:b/>
          <w:i/>
          <w:sz w:val="22"/>
          <w:szCs w:val="22"/>
          <w:lang w:val="en-GB"/>
        </w:rPr>
        <w:t>bidders</w:t>
      </w:r>
      <w:r w:rsidRPr="00BE7CDB">
        <w:rPr>
          <w:i/>
          <w:sz w:val="22"/>
          <w:szCs w:val="22"/>
          <w:lang w:val="en-GB"/>
        </w:rPr>
        <w:t xml:space="preserve"> in the following pages shall be used for purposes of qualifica</w:t>
      </w:r>
      <w:r w:rsidR="00706A73" w:rsidRPr="00BE7CDB">
        <w:rPr>
          <w:i/>
          <w:sz w:val="22"/>
          <w:szCs w:val="22"/>
          <w:lang w:val="en-GB"/>
        </w:rPr>
        <w:t xml:space="preserve">tion as provided for in ITB 5. </w:t>
      </w:r>
      <w:r w:rsidRPr="00BE7CDB">
        <w:rPr>
          <w:i/>
          <w:sz w:val="22"/>
          <w:szCs w:val="22"/>
          <w:lang w:val="en-GB"/>
        </w:rPr>
        <w:t>This information shall not be</w:t>
      </w:r>
      <w:r w:rsidR="00706A73" w:rsidRPr="00BE7CDB">
        <w:rPr>
          <w:i/>
          <w:sz w:val="22"/>
          <w:szCs w:val="22"/>
          <w:lang w:val="en-GB"/>
        </w:rPr>
        <w:t xml:space="preserve"> incorporated in the Contract. </w:t>
      </w:r>
      <w:r w:rsidRPr="00BE7CDB">
        <w:rPr>
          <w:i/>
          <w:sz w:val="22"/>
          <w:szCs w:val="22"/>
          <w:lang w:val="en-GB"/>
        </w:rPr>
        <w:t xml:space="preserve">Attach </w:t>
      </w:r>
      <w:r w:rsidR="00706A73" w:rsidRPr="00BE7CDB">
        <w:rPr>
          <w:i/>
          <w:sz w:val="22"/>
          <w:szCs w:val="22"/>
          <w:lang w:val="en-GB"/>
        </w:rPr>
        <w:t xml:space="preserve">additional pages as necessary. </w:t>
      </w:r>
      <w:r w:rsidRPr="00BE7CDB">
        <w:rPr>
          <w:i/>
          <w:sz w:val="22"/>
          <w:szCs w:val="22"/>
          <w:lang w:val="en-GB"/>
        </w:rPr>
        <w:t>Pertinent sections of attached documents should be translated into English]</w:t>
      </w:r>
      <w:r w:rsidR="005F41FA" w:rsidRPr="00BE7CDB">
        <w:rPr>
          <w:i/>
          <w:sz w:val="22"/>
          <w:szCs w:val="22"/>
          <w:lang w:val="en-GB"/>
        </w:rPr>
        <w:t>.</w:t>
      </w:r>
    </w:p>
    <w:p w14:paraId="5365968C" w14:textId="77777777" w:rsidR="00872F0A" w:rsidRPr="00BE7CDB" w:rsidRDefault="00872F0A" w:rsidP="00872F0A">
      <w:pPr>
        <w:rPr>
          <w:sz w:val="22"/>
          <w:szCs w:val="22"/>
          <w:lang w:val="en-GB"/>
        </w:rPr>
      </w:pPr>
    </w:p>
    <w:p w14:paraId="7B4D54DE" w14:textId="77777777" w:rsidR="00872F0A" w:rsidRPr="00BE7CDB" w:rsidRDefault="00872F0A" w:rsidP="00872F0A">
      <w:pPr>
        <w:rPr>
          <w:sz w:val="22"/>
          <w:szCs w:val="22"/>
          <w:lang w:val="en-GB"/>
        </w:rPr>
      </w:pPr>
    </w:p>
    <w:tbl>
      <w:tblPr>
        <w:tblW w:w="8789" w:type="dxa"/>
        <w:tblLayout w:type="fixed"/>
        <w:tblLook w:val="0000" w:firstRow="0" w:lastRow="0" w:firstColumn="0" w:lastColumn="0" w:noHBand="0" w:noVBand="0"/>
      </w:tblPr>
      <w:tblGrid>
        <w:gridCol w:w="2160"/>
        <w:gridCol w:w="6629"/>
      </w:tblGrid>
      <w:tr w:rsidR="00872F0A" w:rsidRPr="00BE7CDB" w14:paraId="6F8A4607" w14:textId="77777777" w:rsidTr="004A7319">
        <w:tc>
          <w:tcPr>
            <w:tcW w:w="2160" w:type="dxa"/>
            <w:tcBorders>
              <w:top w:val="nil"/>
              <w:left w:val="nil"/>
              <w:bottom w:val="nil"/>
              <w:right w:val="nil"/>
            </w:tcBorders>
          </w:tcPr>
          <w:p w14:paraId="60BDCAF2" w14:textId="77777777" w:rsidR="00872F0A" w:rsidRPr="00BE7CDB" w:rsidRDefault="00872F0A" w:rsidP="00B656C6">
            <w:pPr>
              <w:tabs>
                <w:tab w:val="left" w:pos="360"/>
              </w:tabs>
              <w:ind w:left="360" w:hanging="360"/>
              <w:jc w:val="left"/>
              <w:rPr>
                <w:b/>
                <w:sz w:val="22"/>
                <w:szCs w:val="22"/>
                <w:lang w:val="en-GB"/>
              </w:rPr>
            </w:pPr>
            <w:r w:rsidRPr="00BE7CDB">
              <w:rPr>
                <w:b/>
                <w:sz w:val="22"/>
                <w:szCs w:val="22"/>
                <w:lang w:val="en-GB"/>
              </w:rPr>
              <w:t>1.</w:t>
            </w:r>
            <w:r w:rsidRPr="00BE7CDB">
              <w:rPr>
                <w:b/>
                <w:sz w:val="22"/>
                <w:szCs w:val="22"/>
                <w:lang w:val="en-GB"/>
              </w:rPr>
              <w:tab/>
              <w:t>Individual Bidders or Individual Members of Joint Ventures</w:t>
            </w:r>
          </w:p>
        </w:tc>
        <w:tc>
          <w:tcPr>
            <w:tcW w:w="6629" w:type="dxa"/>
            <w:tcBorders>
              <w:top w:val="nil"/>
              <w:left w:val="nil"/>
              <w:bottom w:val="nil"/>
              <w:right w:val="nil"/>
            </w:tcBorders>
          </w:tcPr>
          <w:p w14:paraId="6C1FA152" w14:textId="6C59F075" w:rsidR="00872F0A" w:rsidRPr="00BE7CDB" w:rsidRDefault="00872F0A" w:rsidP="00B656C6">
            <w:pPr>
              <w:tabs>
                <w:tab w:val="left" w:pos="540"/>
              </w:tabs>
              <w:spacing w:after="200"/>
              <w:ind w:left="547" w:right="-72" w:hanging="540"/>
              <w:rPr>
                <w:sz w:val="22"/>
                <w:szCs w:val="22"/>
                <w:lang w:val="en-GB"/>
              </w:rPr>
            </w:pPr>
            <w:r w:rsidRPr="00BE7CDB">
              <w:rPr>
                <w:sz w:val="22"/>
                <w:szCs w:val="22"/>
                <w:lang w:val="en-GB"/>
              </w:rPr>
              <w:t>1.1</w:t>
            </w:r>
            <w:r w:rsidRPr="00BE7CDB">
              <w:rPr>
                <w:sz w:val="22"/>
                <w:szCs w:val="22"/>
                <w:lang w:val="en-GB"/>
              </w:rPr>
              <w:tab/>
              <w:t xml:space="preserve">Constitution or legal status of Bidder: </w:t>
            </w:r>
            <w:r w:rsidRPr="00BE7CDB">
              <w:rPr>
                <w:i/>
                <w:sz w:val="22"/>
                <w:szCs w:val="22"/>
                <w:lang w:val="en-GB"/>
              </w:rPr>
              <w:t>[attach copy]</w:t>
            </w:r>
          </w:p>
          <w:p w14:paraId="147CA6DA" w14:textId="048D9CE7" w:rsidR="00872F0A" w:rsidRPr="00BE7CDB" w:rsidRDefault="00706A73" w:rsidP="00B656C6">
            <w:pPr>
              <w:spacing w:after="200"/>
              <w:ind w:left="547" w:right="-72"/>
              <w:rPr>
                <w:sz w:val="22"/>
                <w:szCs w:val="22"/>
                <w:lang w:val="en-GB"/>
              </w:rPr>
            </w:pPr>
            <w:r w:rsidRPr="00BE7CDB">
              <w:rPr>
                <w:sz w:val="22"/>
                <w:szCs w:val="22"/>
                <w:lang w:val="en-GB"/>
              </w:rPr>
              <w:t>Place of registration:</w:t>
            </w:r>
            <w:r w:rsidR="00872F0A" w:rsidRPr="00BE7CDB">
              <w:rPr>
                <w:sz w:val="22"/>
                <w:szCs w:val="22"/>
                <w:lang w:val="en-GB"/>
              </w:rPr>
              <w:t xml:space="preserve"> </w:t>
            </w:r>
            <w:r w:rsidR="00872F0A" w:rsidRPr="00BE7CDB">
              <w:rPr>
                <w:i/>
                <w:sz w:val="22"/>
                <w:szCs w:val="22"/>
                <w:lang w:val="en-GB"/>
              </w:rPr>
              <w:t>[insert]</w:t>
            </w:r>
          </w:p>
          <w:p w14:paraId="0D19A794" w14:textId="47C90842" w:rsidR="00872F0A" w:rsidRPr="00BE7CDB" w:rsidRDefault="00872F0A" w:rsidP="00B656C6">
            <w:pPr>
              <w:spacing w:after="200"/>
              <w:ind w:left="547" w:right="-72"/>
              <w:rPr>
                <w:sz w:val="22"/>
                <w:szCs w:val="22"/>
                <w:lang w:val="en-GB"/>
              </w:rPr>
            </w:pPr>
            <w:r w:rsidRPr="00BE7CDB">
              <w:rPr>
                <w:sz w:val="22"/>
                <w:szCs w:val="22"/>
                <w:lang w:val="en-GB"/>
              </w:rPr>
              <w:t xml:space="preserve">Principal place of business: </w:t>
            </w:r>
            <w:r w:rsidRPr="00BE7CDB">
              <w:rPr>
                <w:i/>
                <w:sz w:val="22"/>
                <w:szCs w:val="22"/>
                <w:lang w:val="en-GB"/>
              </w:rPr>
              <w:t>[insert]</w:t>
            </w:r>
          </w:p>
          <w:p w14:paraId="2C3E9CF4" w14:textId="064EAA9D" w:rsidR="00872F0A" w:rsidRPr="00BE7CDB" w:rsidRDefault="00872F0A" w:rsidP="00B656C6">
            <w:pPr>
              <w:spacing w:after="200"/>
              <w:ind w:left="547" w:right="-72"/>
              <w:rPr>
                <w:sz w:val="22"/>
                <w:szCs w:val="22"/>
                <w:lang w:val="en-GB"/>
              </w:rPr>
            </w:pPr>
            <w:r w:rsidRPr="00BE7CDB">
              <w:rPr>
                <w:sz w:val="22"/>
                <w:szCs w:val="22"/>
                <w:lang w:val="en-GB"/>
              </w:rPr>
              <w:t xml:space="preserve">Power of attorney of signatory of Bid: </w:t>
            </w:r>
            <w:r w:rsidRPr="00BE7CDB">
              <w:rPr>
                <w:i/>
                <w:sz w:val="22"/>
                <w:szCs w:val="22"/>
                <w:lang w:val="en-GB"/>
              </w:rPr>
              <w:t>[attach]</w:t>
            </w:r>
          </w:p>
          <w:p w14:paraId="7917FB5A" w14:textId="46B79082" w:rsidR="00872F0A" w:rsidRPr="00BE7CDB" w:rsidRDefault="00872F0A" w:rsidP="00B656C6">
            <w:pPr>
              <w:tabs>
                <w:tab w:val="left" w:pos="540"/>
              </w:tabs>
              <w:spacing w:after="200"/>
              <w:ind w:left="547" w:right="-72" w:hanging="540"/>
              <w:rPr>
                <w:strike/>
                <w:sz w:val="22"/>
                <w:szCs w:val="22"/>
                <w:lang w:val="en-GB"/>
              </w:rPr>
            </w:pPr>
            <w:r w:rsidRPr="00BE7CDB">
              <w:rPr>
                <w:sz w:val="22"/>
                <w:szCs w:val="22"/>
                <w:lang w:val="en-GB"/>
              </w:rPr>
              <w:t>1.2</w:t>
            </w:r>
            <w:r w:rsidRPr="00BE7CDB">
              <w:rPr>
                <w:sz w:val="22"/>
                <w:szCs w:val="22"/>
                <w:lang w:val="en-GB"/>
              </w:rPr>
              <w:tab/>
              <w:t>Annual amounts of construction works performed during the last</w:t>
            </w:r>
            <w:r w:rsidR="0085532D" w:rsidRPr="00BE7CDB">
              <w:rPr>
                <w:sz w:val="22"/>
                <w:szCs w:val="22"/>
                <w:lang w:val="en-GB"/>
              </w:rPr>
              <w:t xml:space="preserve"> </w:t>
            </w:r>
            <w:r w:rsidR="008747D5" w:rsidRPr="00BE7CDB">
              <w:rPr>
                <w:sz w:val="22"/>
                <w:szCs w:val="22"/>
                <w:lang w:val="en-GB"/>
              </w:rPr>
              <w:t>3 years</w:t>
            </w:r>
            <w:r w:rsidR="0085532D" w:rsidRPr="00BE7CDB">
              <w:rPr>
                <w:sz w:val="22"/>
                <w:szCs w:val="22"/>
                <w:lang w:val="en-GB"/>
              </w:rPr>
              <w:t xml:space="preserve"> of at least 2 times the value of bids </w:t>
            </w:r>
            <w:r w:rsidRPr="00BE7CDB">
              <w:rPr>
                <w:sz w:val="22"/>
                <w:szCs w:val="22"/>
                <w:lang w:val="en-GB"/>
              </w:rPr>
              <w:t xml:space="preserve"> </w:t>
            </w:r>
          </w:p>
          <w:p w14:paraId="2812AD2C" w14:textId="7877D192" w:rsidR="00872F0A" w:rsidRPr="00BE7CDB" w:rsidRDefault="00872F0A" w:rsidP="00B656C6">
            <w:pPr>
              <w:tabs>
                <w:tab w:val="left" w:pos="540"/>
              </w:tabs>
              <w:spacing w:after="200"/>
              <w:ind w:left="547" w:right="-72" w:hanging="540"/>
              <w:rPr>
                <w:sz w:val="22"/>
                <w:szCs w:val="22"/>
                <w:lang w:val="en-GB"/>
              </w:rPr>
            </w:pPr>
            <w:r w:rsidRPr="00BE7CDB">
              <w:rPr>
                <w:sz w:val="22"/>
                <w:szCs w:val="22"/>
                <w:lang w:val="en-GB"/>
              </w:rPr>
              <w:t>1.3</w:t>
            </w:r>
            <w:r w:rsidRPr="00BE7CDB">
              <w:rPr>
                <w:sz w:val="22"/>
                <w:szCs w:val="22"/>
                <w:lang w:val="en-GB"/>
              </w:rPr>
              <w:tab/>
            </w:r>
            <w:r w:rsidR="0085532D" w:rsidRPr="00BE7CDB">
              <w:rPr>
                <w:sz w:val="22"/>
                <w:szCs w:val="22"/>
                <w:lang w:val="en-GB"/>
              </w:rPr>
              <w:t xml:space="preserve">3 (three) </w:t>
            </w:r>
            <w:r w:rsidRPr="00BE7CDB">
              <w:rPr>
                <w:sz w:val="22"/>
                <w:szCs w:val="22"/>
                <w:lang w:val="en-GB"/>
              </w:rPr>
              <w:t xml:space="preserve">Number of works of a nature and amount similar to the Works performed as prime Contractor over the last </w:t>
            </w:r>
            <w:r w:rsidR="0085532D" w:rsidRPr="00BE7CDB">
              <w:rPr>
                <w:i/>
                <w:sz w:val="22"/>
                <w:szCs w:val="22"/>
                <w:lang w:val="en-GB"/>
              </w:rPr>
              <w:t>5</w:t>
            </w:r>
            <w:r w:rsidRPr="00BE7CDB">
              <w:rPr>
                <w:sz w:val="22"/>
                <w:szCs w:val="22"/>
                <w:lang w:val="en-GB"/>
              </w:rPr>
              <w:t xml:space="preserve"> years. </w:t>
            </w:r>
          </w:p>
        </w:tc>
      </w:tr>
    </w:tbl>
    <w:p w14:paraId="26AD5A9A" w14:textId="77777777" w:rsidR="00872F0A" w:rsidRPr="00BE7CDB" w:rsidRDefault="00872F0A" w:rsidP="00872F0A">
      <w:pPr>
        <w:rPr>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2160"/>
        <w:gridCol w:w="2520"/>
        <w:gridCol w:w="2160"/>
      </w:tblGrid>
      <w:tr w:rsidR="003B2731" w:rsidRPr="00BE7CDB" w14:paraId="2EC0B873" w14:textId="77777777" w:rsidTr="00B656C6">
        <w:tc>
          <w:tcPr>
            <w:tcW w:w="2160" w:type="dxa"/>
            <w:tcBorders>
              <w:top w:val="single" w:sz="6" w:space="0" w:color="auto"/>
              <w:left w:val="single" w:sz="6" w:space="0" w:color="auto"/>
              <w:bottom w:val="single" w:sz="6" w:space="0" w:color="auto"/>
              <w:right w:val="dotted" w:sz="6" w:space="0" w:color="auto"/>
            </w:tcBorders>
          </w:tcPr>
          <w:p w14:paraId="63799AB0" w14:textId="77777777" w:rsidR="00872F0A" w:rsidRPr="00BE7CDB" w:rsidRDefault="00872F0A" w:rsidP="00B656C6">
            <w:pPr>
              <w:jc w:val="center"/>
              <w:rPr>
                <w:sz w:val="20"/>
                <w:lang w:val="en-GB"/>
              </w:rPr>
            </w:pPr>
            <w:r w:rsidRPr="00BE7CDB">
              <w:rPr>
                <w:sz w:val="20"/>
                <w:lang w:val="en-GB"/>
              </w:rPr>
              <w:t>Project name and country</w:t>
            </w:r>
          </w:p>
        </w:tc>
        <w:tc>
          <w:tcPr>
            <w:tcW w:w="2160" w:type="dxa"/>
            <w:tcBorders>
              <w:top w:val="single" w:sz="6" w:space="0" w:color="auto"/>
              <w:left w:val="dotted" w:sz="6" w:space="0" w:color="auto"/>
              <w:bottom w:val="single" w:sz="6" w:space="0" w:color="auto"/>
              <w:right w:val="dotted" w:sz="6" w:space="0" w:color="auto"/>
            </w:tcBorders>
          </w:tcPr>
          <w:p w14:paraId="4B303C7C" w14:textId="77777777" w:rsidR="00872F0A" w:rsidRPr="00BE7CDB" w:rsidRDefault="00872F0A" w:rsidP="00B656C6">
            <w:pPr>
              <w:jc w:val="center"/>
              <w:rPr>
                <w:sz w:val="20"/>
                <w:lang w:val="en-GB"/>
              </w:rPr>
            </w:pPr>
            <w:r w:rsidRPr="00BE7CDB">
              <w:rPr>
                <w:sz w:val="20"/>
                <w:lang w:val="en-GB"/>
              </w:rPr>
              <w:t>Name of client and contact person</w:t>
            </w:r>
          </w:p>
        </w:tc>
        <w:tc>
          <w:tcPr>
            <w:tcW w:w="2520" w:type="dxa"/>
            <w:tcBorders>
              <w:top w:val="single" w:sz="6" w:space="0" w:color="auto"/>
              <w:left w:val="dotted" w:sz="6" w:space="0" w:color="auto"/>
              <w:bottom w:val="single" w:sz="6" w:space="0" w:color="auto"/>
              <w:right w:val="dotted" w:sz="6" w:space="0" w:color="auto"/>
            </w:tcBorders>
          </w:tcPr>
          <w:p w14:paraId="148D4621" w14:textId="77777777" w:rsidR="00872F0A" w:rsidRPr="00BE7CDB" w:rsidRDefault="00872F0A" w:rsidP="00B656C6">
            <w:pPr>
              <w:jc w:val="center"/>
              <w:rPr>
                <w:sz w:val="20"/>
                <w:lang w:val="en-GB"/>
              </w:rPr>
            </w:pPr>
            <w:r w:rsidRPr="00BE7CDB">
              <w:rPr>
                <w:sz w:val="20"/>
                <w:lang w:val="en-GB"/>
              </w:rPr>
              <w:t>Type of work performed and year of completion</w:t>
            </w:r>
          </w:p>
        </w:tc>
        <w:tc>
          <w:tcPr>
            <w:tcW w:w="2160" w:type="dxa"/>
            <w:tcBorders>
              <w:top w:val="single" w:sz="6" w:space="0" w:color="auto"/>
              <w:left w:val="dotted" w:sz="6" w:space="0" w:color="auto"/>
              <w:bottom w:val="single" w:sz="6" w:space="0" w:color="auto"/>
              <w:right w:val="single" w:sz="6" w:space="0" w:color="auto"/>
            </w:tcBorders>
          </w:tcPr>
          <w:p w14:paraId="0AC814BE" w14:textId="77777777" w:rsidR="00872F0A" w:rsidRPr="00BE7CDB" w:rsidRDefault="00872F0A" w:rsidP="00B656C6">
            <w:pPr>
              <w:jc w:val="center"/>
              <w:rPr>
                <w:sz w:val="20"/>
                <w:lang w:val="en-GB"/>
              </w:rPr>
            </w:pPr>
            <w:r w:rsidRPr="00BE7CDB">
              <w:rPr>
                <w:sz w:val="20"/>
                <w:lang w:val="en-GB"/>
              </w:rPr>
              <w:t>Value of contract</w:t>
            </w:r>
          </w:p>
          <w:p w14:paraId="38D06BB4" w14:textId="3E250352" w:rsidR="00872F0A" w:rsidRPr="00BE7CDB" w:rsidRDefault="00872F0A" w:rsidP="00B656C6">
            <w:pPr>
              <w:jc w:val="center"/>
              <w:rPr>
                <w:sz w:val="20"/>
                <w:lang w:val="en-GB"/>
              </w:rPr>
            </w:pPr>
            <w:r w:rsidRPr="00BE7CDB">
              <w:rPr>
                <w:sz w:val="20"/>
                <w:lang w:val="en-GB"/>
              </w:rPr>
              <w:t>(</w:t>
            </w:r>
            <w:r w:rsidR="008747D5" w:rsidRPr="00BE7CDB">
              <w:rPr>
                <w:sz w:val="20"/>
                <w:lang w:val="en-GB"/>
              </w:rPr>
              <w:t>National</w:t>
            </w:r>
            <w:r w:rsidRPr="00BE7CDB">
              <w:rPr>
                <w:sz w:val="20"/>
                <w:lang w:val="en-GB"/>
              </w:rPr>
              <w:t xml:space="preserve"> currency </w:t>
            </w:r>
            <w:r w:rsidR="008747D5" w:rsidRPr="00BE7CDB">
              <w:rPr>
                <w:sz w:val="20"/>
                <w:lang w:val="en-GB"/>
              </w:rPr>
              <w:t>equivalent)</w:t>
            </w:r>
          </w:p>
        </w:tc>
      </w:tr>
      <w:tr w:rsidR="00872F0A" w:rsidRPr="00BE7CDB" w14:paraId="0D5411DE" w14:textId="77777777" w:rsidTr="00B656C6">
        <w:tc>
          <w:tcPr>
            <w:tcW w:w="2160" w:type="dxa"/>
            <w:tcBorders>
              <w:top w:val="nil"/>
              <w:left w:val="single" w:sz="6" w:space="0" w:color="auto"/>
              <w:bottom w:val="single" w:sz="6" w:space="0" w:color="auto"/>
              <w:right w:val="dotted" w:sz="6" w:space="0" w:color="auto"/>
            </w:tcBorders>
          </w:tcPr>
          <w:p w14:paraId="3270E85F" w14:textId="77777777" w:rsidR="00872F0A" w:rsidRPr="00BE7CDB" w:rsidRDefault="00872F0A" w:rsidP="00B656C6">
            <w:pPr>
              <w:rPr>
                <w:sz w:val="20"/>
                <w:lang w:val="en-GB"/>
              </w:rPr>
            </w:pPr>
            <w:r w:rsidRPr="00BE7CDB">
              <w:rPr>
                <w:sz w:val="20"/>
                <w:lang w:val="en-GB"/>
              </w:rPr>
              <w:t>(a)</w:t>
            </w:r>
          </w:p>
          <w:p w14:paraId="308F6120" w14:textId="77777777" w:rsidR="00872F0A" w:rsidRPr="00BE7CDB" w:rsidRDefault="00872F0A" w:rsidP="00B656C6">
            <w:pPr>
              <w:rPr>
                <w:sz w:val="20"/>
                <w:lang w:val="en-GB"/>
              </w:rPr>
            </w:pPr>
          </w:p>
          <w:p w14:paraId="078DCF96" w14:textId="77777777" w:rsidR="00872F0A" w:rsidRPr="00BE7CDB" w:rsidRDefault="00872F0A" w:rsidP="00B656C6">
            <w:pPr>
              <w:rPr>
                <w:sz w:val="20"/>
                <w:lang w:val="en-GB"/>
              </w:rPr>
            </w:pPr>
            <w:r w:rsidRPr="00BE7CDB">
              <w:rPr>
                <w:sz w:val="20"/>
                <w:lang w:val="en-GB"/>
              </w:rPr>
              <w:t>(b)</w:t>
            </w:r>
          </w:p>
        </w:tc>
        <w:tc>
          <w:tcPr>
            <w:tcW w:w="2160" w:type="dxa"/>
            <w:tcBorders>
              <w:top w:val="nil"/>
              <w:left w:val="dotted" w:sz="6" w:space="0" w:color="auto"/>
              <w:bottom w:val="single" w:sz="6" w:space="0" w:color="auto"/>
              <w:right w:val="dotted" w:sz="6" w:space="0" w:color="auto"/>
            </w:tcBorders>
          </w:tcPr>
          <w:p w14:paraId="6661617E" w14:textId="77777777" w:rsidR="00872F0A" w:rsidRPr="00BE7CDB" w:rsidRDefault="00872F0A" w:rsidP="00B656C6">
            <w:pPr>
              <w:rPr>
                <w:sz w:val="20"/>
                <w:lang w:val="en-GB"/>
              </w:rPr>
            </w:pPr>
          </w:p>
        </w:tc>
        <w:tc>
          <w:tcPr>
            <w:tcW w:w="2520" w:type="dxa"/>
            <w:tcBorders>
              <w:top w:val="nil"/>
              <w:left w:val="dotted" w:sz="6" w:space="0" w:color="auto"/>
              <w:bottom w:val="single" w:sz="6" w:space="0" w:color="auto"/>
              <w:right w:val="dotted" w:sz="6" w:space="0" w:color="auto"/>
            </w:tcBorders>
          </w:tcPr>
          <w:p w14:paraId="5A359E1C" w14:textId="77777777" w:rsidR="00FC30C2" w:rsidRPr="00BE7CDB" w:rsidRDefault="00FC30C2" w:rsidP="00FC30C2">
            <w:pPr>
              <w:rPr>
                <w:i/>
                <w:iCs/>
                <w:sz w:val="18"/>
                <w:szCs w:val="18"/>
                <w:lang w:val="en-GB"/>
              </w:rPr>
            </w:pPr>
            <w:r w:rsidRPr="00BE7CDB">
              <w:rPr>
                <w:i/>
                <w:iCs/>
                <w:sz w:val="18"/>
                <w:szCs w:val="18"/>
                <w:lang w:val="en-GB"/>
              </w:rPr>
              <w:t>[The similarity should be based on the physical size, complexity, methods or other characteristics as described under Section VII, Works Requirements]</w:t>
            </w:r>
          </w:p>
          <w:p w14:paraId="40E5FADC" w14:textId="77777777" w:rsidR="00872F0A" w:rsidRPr="00BE7CDB" w:rsidRDefault="00872F0A" w:rsidP="00B656C6">
            <w:pPr>
              <w:rPr>
                <w:sz w:val="20"/>
                <w:lang w:val="en-GB"/>
              </w:rPr>
            </w:pPr>
          </w:p>
        </w:tc>
        <w:tc>
          <w:tcPr>
            <w:tcW w:w="2160" w:type="dxa"/>
            <w:tcBorders>
              <w:top w:val="nil"/>
              <w:left w:val="dotted" w:sz="6" w:space="0" w:color="auto"/>
              <w:bottom w:val="single" w:sz="6" w:space="0" w:color="auto"/>
              <w:right w:val="single" w:sz="6" w:space="0" w:color="auto"/>
            </w:tcBorders>
          </w:tcPr>
          <w:p w14:paraId="51D5ACD4" w14:textId="77777777" w:rsidR="00872F0A" w:rsidRPr="00BE7CDB" w:rsidRDefault="00872F0A" w:rsidP="00B656C6">
            <w:pPr>
              <w:rPr>
                <w:sz w:val="20"/>
                <w:lang w:val="en-GB"/>
              </w:rPr>
            </w:pPr>
          </w:p>
        </w:tc>
      </w:tr>
    </w:tbl>
    <w:p w14:paraId="0C1F3C70" w14:textId="77777777" w:rsidR="00D8626F" w:rsidRPr="00BE7CDB" w:rsidRDefault="00D8626F" w:rsidP="00872F0A">
      <w:pPr>
        <w:rPr>
          <w:lang w:val="en-GB"/>
        </w:rPr>
      </w:pPr>
    </w:p>
    <w:p w14:paraId="0414AEF3" w14:textId="77777777" w:rsidR="00872F0A" w:rsidRPr="00BE7CDB" w:rsidRDefault="00872F0A" w:rsidP="00872F0A">
      <w:pPr>
        <w:rPr>
          <w:lang w:val="en-GB"/>
        </w:rPr>
      </w:pPr>
    </w:p>
    <w:tbl>
      <w:tblPr>
        <w:tblW w:w="0" w:type="auto"/>
        <w:tblLayout w:type="fixed"/>
        <w:tblLook w:val="0000" w:firstRow="0" w:lastRow="0" w:firstColumn="0" w:lastColumn="0" w:noHBand="0" w:noVBand="0"/>
      </w:tblPr>
      <w:tblGrid>
        <w:gridCol w:w="2160"/>
        <w:gridCol w:w="6984"/>
      </w:tblGrid>
      <w:tr w:rsidR="00872F0A" w:rsidRPr="00BE7CDB" w14:paraId="5222B2DE" w14:textId="77777777" w:rsidTr="00B656C6">
        <w:tc>
          <w:tcPr>
            <w:tcW w:w="2160" w:type="dxa"/>
            <w:tcBorders>
              <w:top w:val="nil"/>
              <w:left w:val="nil"/>
              <w:bottom w:val="nil"/>
              <w:right w:val="nil"/>
            </w:tcBorders>
          </w:tcPr>
          <w:p w14:paraId="2888419F" w14:textId="77777777" w:rsidR="00872F0A" w:rsidRPr="00BE7CDB" w:rsidRDefault="00872F0A" w:rsidP="00B656C6">
            <w:pPr>
              <w:keepLines/>
              <w:tabs>
                <w:tab w:val="left" w:pos="360"/>
              </w:tabs>
              <w:ind w:left="360" w:hanging="360"/>
              <w:jc w:val="left"/>
              <w:rPr>
                <w:b/>
                <w:lang w:val="en-GB"/>
              </w:rPr>
            </w:pPr>
          </w:p>
        </w:tc>
        <w:tc>
          <w:tcPr>
            <w:tcW w:w="6984" w:type="dxa"/>
            <w:tcBorders>
              <w:top w:val="nil"/>
              <w:left w:val="nil"/>
              <w:bottom w:val="nil"/>
              <w:right w:val="nil"/>
            </w:tcBorders>
          </w:tcPr>
          <w:p w14:paraId="0E4A4416" w14:textId="77777777" w:rsidR="00872F0A" w:rsidRPr="00BE7CDB" w:rsidRDefault="00872F0A" w:rsidP="00B656C6">
            <w:pPr>
              <w:keepNext/>
              <w:keepLines/>
              <w:tabs>
                <w:tab w:val="left" w:pos="540"/>
              </w:tabs>
              <w:ind w:left="540" w:right="-72" w:hanging="540"/>
              <w:rPr>
                <w:sz w:val="22"/>
                <w:lang w:val="en-GB"/>
              </w:rPr>
            </w:pPr>
            <w:r w:rsidRPr="00BE7CDB">
              <w:rPr>
                <w:sz w:val="22"/>
                <w:lang w:val="en-GB"/>
              </w:rPr>
              <w:t>1.4</w:t>
            </w:r>
            <w:r w:rsidRPr="00BE7CDB">
              <w:rPr>
                <w:sz w:val="22"/>
                <w:lang w:val="en-GB"/>
              </w:rPr>
              <w:tab/>
              <w:t>Major items of Contractor’s Equipment proposed for carrying out the Works</w:t>
            </w:r>
            <w:r w:rsidRPr="00BE7CDB">
              <w:rPr>
                <w:i/>
                <w:sz w:val="22"/>
                <w:lang w:val="en-GB"/>
              </w:rPr>
              <w:t>. [List all information requested below.  Refer also to ITB Sub-Clause 5.3 (d).]</w:t>
            </w:r>
          </w:p>
        </w:tc>
      </w:tr>
    </w:tbl>
    <w:p w14:paraId="1834D54E" w14:textId="77777777" w:rsidR="00872F0A" w:rsidRPr="00BE7CDB" w:rsidRDefault="00872F0A" w:rsidP="00872F0A">
      <w:pPr>
        <w:keepLines/>
        <w:rPr>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440"/>
        <w:gridCol w:w="1800"/>
        <w:gridCol w:w="2520"/>
        <w:gridCol w:w="3240"/>
      </w:tblGrid>
      <w:tr w:rsidR="003B2731" w:rsidRPr="00BE7CDB" w14:paraId="67BCED99" w14:textId="77777777" w:rsidTr="00B656C6">
        <w:tc>
          <w:tcPr>
            <w:tcW w:w="1440" w:type="dxa"/>
            <w:tcBorders>
              <w:top w:val="single" w:sz="6" w:space="0" w:color="auto"/>
              <w:left w:val="single" w:sz="6" w:space="0" w:color="auto"/>
              <w:bottom w:val="single" w:sz="6" w:space="0" w:color="auto"/>
              <w:right w:val="dotted" w:sz="6" w:space="0" w:color="auto"/>
            </w:tcBorders>
          </w:tcPr>
          <w:p w14:paraId="3DE7BEF8" w14:textId="77777777" w:rsidR="00872F0A" w:rsidRPr="00BE7CDB" w:rsidRDefault="00872F0A" w:rsidP="00B656C6">
            <w:pPr>
              <w:keepLines/>
              <w:jc w:val="center"/>
              <w:rPr>
                <w:sz w:val="20"/>
                <w:lang w:val="en-GB"/>
              </w:rPr>
            </w:pPr>
            <w:r w:rsidRPr="00BE7CDB">
              <w:rPr>
                <w:sz w:val="20"/>
                <w:lang w:val="en-GB"/>
              </w:rPr>
              <w:t>Item of equipment</w:t>
            </w:r>
          </w:p>
        </w:tc>
        <w:tc>
          <w:tcPr>
            <w:tcW w:w="1800" w:type="dxa"/>
            <w:tcBorders>
              <w:top w:val="single" w:sz="6" w:space="0" w:color="auto"/>
              <w:left w:val="dotted" w:sz="6" w:space="0" w:color="auto"/>
              <w:bottom w:val="single" w:sz="6" w:space="0" w:color="auto"/>
              <w:right w:val="dotted" w:sz="6" w:space="0" w:color="auto"/>
            </w:tcBorders>
          </w:tcPr>
          <w:p w14:paraId="7E95FB51" w14:textId="77777777" w:rsidR="00872F0A" w:rsidRPr="00BE7CDB" w:rsidRDefault="00872F0A" w:rsidP="00B656C6">
            <w:pPr>
              <w:keepLines/>
              <w:jc w:val="center"/>
              <w:rPr>
                <w:sz w:val="20"/>
                <w:lang w:val="en-GB"/>
              </w:rPr>
            </w:pPr>
            <w:r w:rsidRPr="00BE7CDB">
              <w:rPr>
                <w:sz w:val="20"/>
                <w:lang w:val="en-GB"/>
              </w:rPr>
              <w:t>Description, make, and age (years)</w:t>
            </w:r>
          </w:p>
        </w:tc>
        <w:tc>
          <w:tcPr>
            <w:tcW w:w="2520" w:type="dxa"/>
            <w:tcBorders>
              <w:top w:val="single" w:sz="6" w:space="0" w:color="auto"/>
              <w:left w:val="dotted" w:sz="6" w:space="0" w:color="auto"/>
              <w:bottom w:val="single" w:sz="6" w:space="0" w:color="auto"/>
              <w:right w:val="dotted" w:sz="6" w:space="0" w:color="auto"/>
            </w:tcBorders>
          </w:tcPr>
          <w:p w14:paraId="5AD760B7" w14:textId="77777777" w:rsidR="00872F0A" w:rsidRPr="00BE7CDB" w:rsidRDefault="00872F0A" w:rsidP="00B656C6">
            <w:pPr>
              <w:keepLines/>
              <w:jc w:val="center"/>
              <w:rPr>
                <w:sz w:val="20"/>
                <w:lang w:val="en-GB"/>
              </w:rPr>
            </w:pPr>
            <w:r w:rsidRPr="00BE7CDB">
              <w:rPr>
                <w:sz w:val="20"/>
                <w:lang w:val="en-GB"/>
              </w:rPr>
              <w:t>Condition (new, good, poor) and number available</w:t>
            </w:r>
          </w:p>
        </w:tc>
        <w:tc>
          <w:tcPr>
            <w:tcW w:w="3240" w:type="dxa"/>
            <w:tcBorders>
              <w:top w:val="single" w:sz="6" w:space="0" w:color="auto"/>
              <w:left w:val="dotted" w:sz="6" w:space="0" w:color="auto"/>
              <w:bottom w:val="single" w:sz="6" w:space="0" w:color="auto"/>
              <w:right w:val="single" w:sz="6" w:space="0" w:color="auto"/>
            </w:tcBorders>
          </w:tcPr>
          <w:p w14:paraId="13A623ED" w14:textId="77777777" w:rsidR="00872F0A" w:rsidRPr="00BE7CDB" w:rsidRDefault="00872F0A" w:rsidP="00B656C6">
            <w:pPr>
              <w:keepLines/>
              <w:jc w:val="center"/>
              <w:rPr>
                <w:sz w:val="20"/>
                <w:lang w:val="en-GB"/>
              </w:rPr>
            </w:pPr>
            <w:r w:rsidRPr="00BE7CDB">
              <w:rPr>
                <w:sz w:val="20"/>
                <w:lang w:val="en-GB"/>
              </w:rPr>
              <w:t>Owned, leased (from whom?), or to be purchased (from whom?)</w:t>
            </w:r>
          </w:p>
        </w:tc>
      </w:tr>
      <w:tr w:rsidR="00872F0A" w:rsidRPr="00BE7CDB" w14:paraId="2EC35477" w14:textId="77777777" w:rsidTr="00B656C6">
        <w:tc>
          <w:tcPr>
            <w:tcW w:w="1440" w:type="dxa"/>
            <w:tcBorders>
              <w:top w:val="nil"/>
              <w:left w:val="single" w:sz="6" w:space="0" w:color="auto"/>
              <w:bottom w:val="single" w:sz="6" w:space="0" w:color="auto"/>
              <w:right w:val="dotted" w:sz="6" w:space="0" w:color="auto"/>
            </w:tcBorders>
          </w:tcPr>
          <w:p w14:paraId="55F3F0C1" w14:textId="77777777" w:rsidR="00872F0A" w:rsidRPr="00BE7CDB" w:rsidRDefault="00872F0A" w:rsidP="00B656C6">
            <w:pPr>
              <w:keepLines/>
              <w:rPr>
                <w:sz w:val="20"/>
                <w:lang w:val="en-GB"/>
              </w:rPr>
            </w:pPr>
            <w:r w:rsidRPr="00BE7CDB">
              <w:rPr>
                <w:sz w:val="20"/>
                <w:lang w:val="en-GB"/>
              </w:rPr>
              <w:t>(a)</w:t>
            </w:r>
          </w:p>
          <w:p w14:paraId="0A6804B7" w14:textId="77777777" w:rsidR="00872F0A" w:rsidRPr="00BE7CDB" w:rsidRDefault="00872F0A" w:rsidP="00B656C6">
            <w:pPr>
              <w:keepLines/>
              <w:rPr>
                <w:sz w:val="20"/>
                <w:lang w:val="en-GB"/>
              </w:rPr>
            </w:pPr>
          </w:p>
          <w:p w14:paraId="5389A9D6" w14:textId="77777777" w:rsidR="00872F0A" w:rsidRPr="00BE7CDB" w:rsidRDefault="00872F0A" w:rsidP="00B656C6">
            <w:pPr>
              <w:keepLines/>
              <w:rPr>
                <w:sz w:val="20"/>
                <w:lang w:val="en-GB"/>
              </w:rPr>
            </w:pPr>
            <w:r w:rsidRPr="00BE7CDB">
              <w:rPr>
                <w:sz w:val="20"/>
                <w:lang w:val="en-GB"/>
              </w:rPr>
              <w:t>(b)</w:t>
            </w:r>
          </w:p>
        </w:tc>
        <w:tc>
          <w:tcPr>
            <w:tcW w:w="1800" w:type="dxa"/>
            <w:tcBorders>
              <w:top w:val="nil"/>
              <w:left w:val="dotted" w:sz="6" w:space="0" w:color="auto"/>
              <w:bottom w:val="single" w:sz="6" w:space="0" w:color="auto"/>
              <w:right w:val="dotted" w:sz="6" w:space="0" w:color="auto"/>
            </w:tcBorders>
          </w:tcPr>
          <w:p w14:paraId="634549E9" w14:textId="477B7548" w:rsidR="00872F0A" w:rsidRPr="00BE7CDB" w:rsidRDefault="0085532D" w:rsidP="00B656C6">
            <w:pPr>
              <w:keepLines/>
              <w:rPr>
                <w:sz w:val="20"/>
                <w:lang w:val="en-GB"/>
              </w:rPr>
            </w:pPr>
            <w:r w:rsidRPr="00BE7CDB">
              <w:rPr>
                <w:sz w:val="20"/>
                <w:lang w:val="en-GB"/>
              </w:rPr>
              <w:t>The list of equipment shall be as per Para ITB 5.2 (C)</w:t>
            </w:r>
          </w:p>
        </w:tc>
        <w:tc>
          <w:tcPr>
            <w:tcW w:w="2520" w:type="dxa"/>
            <w:tcBorders>
              <w:top w:val="nil"/>
              <w:left w:val="dotted" w:sz="6" w:space="0" w:color="auto"/>
              <w:bottom w:val="single" w:sz="6" w:space="0" w:color="auto"/>
              <w:right w:val="dotted" w:sz="6" w:space="0" w:color="auto"/>
            </w:tcBorders>
          </w:tcPr>
          <w:p w14:paraId="7431614F" w14:textId="77777777" w:rsidR="00872F0A" w:rsidRPr="00BE7CDB" w:rsidRDefault="00872F0A" w:rsidP="00B656C6">
            <w:pPr>
              <w:keepLines/>
              <w:rPr>
                <w:sz w:val="20"/>
                <w:lang w:val="en-GB"/>
              </w:rPr>
            </w:pPr>
          </w:p>
        </w:tc>
        <w:tc>
          <w:tcPr>
            <w:tcW w:w="3240" w:type="dxa"/>
            <w:tcBorders>
              <w:top w:val="nil"/>
              <w:left w:val="dotted" w:sz="6" w:space="0" w:color="auto"/>
              <w:bottom w:val="single" w:sz="6" w:space="0" w:color="auto"/>
              <w:right w:val="single" w:sz="6" w:space="0" w:color="auto"/>
            </w:tcBorders>
          </w:tcPr>
          <w:p w14:paraId="256F0298" w14:textId="77777777" w:rsidR="00872F0A" w:rsidRPr="00BE7CDB" w:rsidRDefault="00872F0A" w:rsidP="00B656C6">
            <w:pPr>
              <w:keepLines/>
              <w:rPr>
                <w:sz w:val="20"/>
                <w:lang w:val="en-GB"/>
              </w:rPr>
            </w:pPr>
          </w:p>
        </w:tc>
      </w:tr>
    </w:tbl>
    <w:p w14:paraId="168C2B81" w14:textId="77777777" w:rsidR="00872F0A" w:rsidRPr="00BE7CDB" w:rsidRDefault="00872F0A" w:rsidP="00872F0A">
      <w:pPr>
        <w:rPr>
          <w:lang w:val="en-GB"/>
        </w:rPr>
      </w:pPr>
    </w:p>
    <w:p w14:paraId="255E3D60" w14:textId="77777777" w:rsidR="00D8626F" w:rsidRPr="00BE7CDB" w:rsidRDefault="00D8626F" w:rsidP="00872F0A">
      <w:pPr>
        <w:rPr>
          <w:lang w:val="en-GB"/>
        </w:rPr>
      </w:pPr>
    </w:p>
    <w:tbl>
      <w:tblPr>
        <w:tblW w:w="0" w:type="auto"/>
        <w:tblLayout w:type="fixed"/>
        <w:tblLook w:val="0000" w:firstRow="0" w:lastRow="0" w:firstColumn="0" w:lastColumn="0" w:noHBand="0" w:noVBand="0"/>
      </w:tblPr>
      <w:tblGrid>
        <w:gridCol w:w="2160"/>
        <w:gridCol w:w="6984"/>
      </w:tblGrid>
      <w:tr w:rsidR="00872F0A" w:rsidRPr="00BE7CDB" w14:paraId="718AA678" w14:textId="77777777" w:rsidTr="00B656C6">
        <w:tc>
          <w:tcPr>
            <w:tcW w:w="2160" w:type="dxa"/>
            <w:tcBorders>
              <w:top w:val="nil"/>
              <w:left w:val="nil"/>
              <w:bottom w:val="nil"/>
              <w:right w:val="nil"/>
            </w:tcBorders>
          </w:tcPr>
          <w:p w14:paraId="1A6DB847" w14:textId="77777777" w:rsidR="00872F0A" w:rsidRPr="00BE7CDB" w:rsidRDefault="00872F0A" w:rsidP="00B656C6">
            <w:pPr>
              <w:tabs>
                <w:tab w:val="left" w:pos="360"/>
              </w:tabs>
              <w:ind w:left="360" w:hanging="360"/>
              <w:jc w:val="left"/>
              <w:rPr>
                <w:b/>
                <w:lang w:val="en-GB"/>
              </w:rPr>
            </w:pPr>
          </w:p>
        </w:tc>
        <w:tc>
          <w:tcPr>
            <w:tcW w:w="6984" w:type="dxa"/>
            <w:tcBorders>
              <w:top w:val="nil"/>
              <w:left w:val="nil"/>
              <w:bottom w:val="nil"/>
              <w:right w:val="nil"/>
            </w:tcBorders>
          </w:tcPr>
          <w:p w14:paraId="7E43290C" w14:textId="3E56662F" w:rsidR="00872F0A" w:rsidRPr="00BE7CDB" w:rsidRDefault="00872F0A" w:rsidP="00D8626F">
            <w:pPr>
              <w:tabs>
                <w:tab w:val="left" w:pos="540"/>
              </w:tabs>
              <w:ind w:left="540" w:right="-72" w:hanging="540"/>
              <w:rPr>
                <w:sz w:val="22"/>
                <w:lang w:val="en-GB"/>
              </w:rPr>
            </w:pPr>
            <w:r w:rsidRPr="00BE7CDB">
              <w:rPr>
                <w:sz w:val="22"/>
                <w:lang w:val="en-GB"/>
              </w:rPr>
              <w:t>1.5</w:t>
            </w:r>
            <w:r w:rsidRPr="00BE7CDB">
              <w:rPr>
                <w:sz w:val="22"/>
                <w:lang w:val="en-GB"/>
              </w:rPr>
              <w:tab/>
              <w:t xml:space="preserve">Qualifications and experience of key personnel proposed for administration and execution of the Contract.  </w:t>
            </w:r>
            <w:r w:rsidRPr="00BE7CDB">
              <w:rPr>
                <w:i/>
                <w:sz w:val="22"/>
                <w:lang w:val="en-GB"/>
              </w:rPr>
              <w:t>[Attach biographical data.  Refer also to ITB Sub-Clause 5.3 (e) and GC Sub-Clause 9.1.]</w:t>
            </w:r>
            <w:r w:rsidRPr="00BE7CDB">
              <w:rPr>
                <w:sz w:val="22"/>
                <w:lang w:val="en-GB"/>
              </w:rPr>
              <w:t xml:space="preserve"> </w:t>
            </w:r>
          </w:p>
        </w:tc>
      </w:tr>
    </w:tbl>
    <w:p w14:paraId="6F214632" w14:textId="77777777" w:rsidR="00872F0A" w:rsidRPr="00BE7CDB" w:rsidRDefault="00872F0A" w:rsidP="00872F0A">
      <w:pPr>
        <w:rPr>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2520"/>
        <w:gridCol w:w="2160"/>
        <w:gridCol w:w="2160"/>
      </w:tblGrid>
      <w:tr w:rsidR="003B2731" w:rsidRPr="00BE7CDB" w14:paraId="1CC7B2EE" w14:textId="77777777" w:rsidTr="00B656C6">
        <w:tc>
          <w:tcPr>
            <w:tcW w:w="2160" w:type="dxa"/>
            <w:tcBorders>
              <w:top w:val="single" w:sz="6" w:space="0" w:color="auto"/>
              <w:left w:val="single" w:sz="6" w:space="0" w:color="auto"/>
              <w:bottom w:val="single" w:sz="6" w:space="0" w:color="auto"/>
              <w:right w:val="dotted" w:sz="6" w:space="0" w:color="auto"/>
            </w:tcBorders>
          </w:tcPr>
          <w:p w14:paraId="6A8EEF10" w14:textId="77777777" w:rsidR="00872F0A" w:rsidRPr="00BE7CDB" w:rsidRDefault="00872F0A" w:rsidP="00B656C6">
            <w:pPr>
              <w:jc w:val="center"/>
              <w:rPr>
                <w:sz w:val="20"/>
                <w:lang w:val="en-GB"/>
              </w:rPr>
            </w:pPr>
            <w:r w:rsidRPr="00BE7CDB">
              <w:rPr>
                <w:sz w:val="20"/>
                <w:lang w:val="en-GB"/>
              </w:rPr>
              <w:t>Position</w:t>
            </w:r>
          </w:p>
        </w:tc>
        <w:tc>
          <w:tcPr>
            <w:tcW w:w="2520" w:type="dxa"/>
            <w:tcBorders>
              <w:top w:val="single" w:sz="6" w:space="0" w:color="auto"/>
              <w:left w:val="dotted" w:sz="6" w:space="0" w:color="auto"/>
              <w:bottom w:val="single" w:sz="6" w:space="0" w:color="auto"/>
              <w:right w:val="dotted" w:sz="6" w:space="0" w:color="auto"/>
            </w:tcBorders>
          </w:tcPr>
          <w:p w14:paraId="08761F3E" w14:textId="77777777" w:rsidR="00872F0A" w:rsidRPr="00BE7CDB" w:rsidRDefault="00872F0A" w:rsidP="00B656C6">
            <w:pPr>
              <w:jc w:val="center"/>
              <w:rPr>
                <w:sz w:val="20"/>
                <w:lang w:val="en-GB"/>
              </w:rPr>
            </w:pPr>
            <w:r w:rsidRPr="00BE7CDB">
              <w:rPr>
                <w:sz w:val="20"/>
                <w:lang w:val="en-GB"/>
              </w:rPr>
              <w:t>Name</w:t>
            </w:r>
          </w:p>
        </w:tc>
        <w:tc>
          <w:tcPr>
            <w:tcW w:w="2160" w:type="dxa"/>
            <w:tcBorders>
              <w:top w:val="single" w:sz="6" w:space="0" w:color="auto"/>
              <w:left w:val="dotted" w:sz="6" w:space="0" w:color="auto"/>
              <w:bottom w:val="single" w:sz="6" w:space="0" w:color="auto"/>
              <w:right w:val="dotted" w:sz="6" w:space="0" w:color="auto"/>
            </w:tcBorders>
          </w:tcPr>
          <w:p w14:paraId="36994C9D" w14:textId="77777777" w:rsidR="00872F0A" w:rsidRPr="00BE7CDB" w:rsidRDefault="00872F0A" w:rsidP="00B656C6">
            <w:pPr>
              <w:jc w:val="center"/>
              <w:rPr>
                <w:sz w:val="20"/>
                <w:lang w:val="en-GB"/>
              </w:rPr>
            </w:pPr>
            <w:r w:rsidRPr="00BE7CDB">
              <w:rPr>
                <w:sz w:val="20"/>
                <w:lang w:val="en-GB"/>
              </w:rPr>
              <w:t>Years of experience (general)</w:t>
            </w:r>
          </w:p>
        </w:tc>
        <w:tc>
          <w:tcPr>
            <w:tcW w:w="2160" w:type="dxa"/>
            <w:tcBorders>
              <w:top w:val="single" w:sz="6" w:space="0" w:color="auto"/>
              <w:left w:val="dotted" w:sz="6" w:space="0" w:color="auto"/>
              <w:bottom w:val="single" w:sz="6" w:space="0" w:color="auto"/>
              <w:right w:val="single" w:sz="6" w:space="0" w:color="auto"/>
            </w:tcBorders>
          </w:tcPr>
          <w:p w14:paraId="321CFAA1" w14:textId="77777777" w:rsidR="00872F0A" w:rsidRPr="00BE7CDB" w:rsidRDefault="00872F0A" w:rsidP="00B656C6">
            <w:pPr>
              <w:jc w:val="center"/>
              <w:rPr>
                <w:sz w:val="20"/>
                <w:lang w:val="en-GB"/>
              </w:rPr>
            </w:pPr>
            <w:r w:rsidRPr="00BE7CDB">
              <w:rPr>
                <w:sz w:val="20"/>
                <w:lang w:val="en-GB"/>
              </w:rPr>
              <w:t>Years of experience in proposed position</w:t>
            </w:r>
          </w:p>
        </w:tc>
      </w:tr>
      <w:tr w:rsidR="003B2731" w:rsidRPr="00BE7CDB" w14:paraId="08329976" w14:textId="77777777" w:rsidTr="00B656C6">
        <w:tc>
          <w:tcPr>
            <w:tcW w:w="2160" w:type="dxa"/>
            <w:tcBorders>
              <w:top w:val="nil"/>
              <w:left w:val="single" w:sz="6" w:space="0" w:color="auto"/>
              <w:bottom w:val="single" w:sz="6" w:space="0" w:color="auto"/>
              <w:right w:val="dotted" w:sz="6" w:space="0" w:color="auto"/>
            </w:tcBorders>
          </w:tcPr>
          <w:p w14:paraId="5C46731A" w14:textId="77777777" w:rsidR="00E472EF" w:rsidRPr="00BE7CDB" w:rsidRDefault="00E472EF" w:rsidP="00E472EF">
            <w:pPr>
              <w:pStyle w:val="ListParagraph"/>
              <w:rPr>
                <w:strike/>
                <w:sz w:val="20"/>
                <w:lang w:val="en-GB"/>
              </w:rPr>
            </w:pPr>
          </w:p>
          <w:p w14:paraId="6DC020E0" w14:textId="77777777" w:rsidR="00E472EF" w:rsidRPr="00BE7CDB" w:rsidRDefault="00E472EF" w:rsidP="00E472EF">
            <w:pPr>
              <w:pStyle w:val="ListParagraph"/>
              <w:numPr>
                <w:ilvl w:val="0"/>
                <w:numId w:val="45"/>
              </w:numPr>
              <w:rPr>
                <w:strike/>
                <w:sz w:val="20"/>
                <w:lang w:val="en-GB"/>
              </w:rPr>
            </w:pPr>
            <w:r w:rsidRPr="00BE7CDB">
              <w:rPr>
                <w:rFonts w:eastAsia="Calibri"/>
                <w:sz w:val="20"/>
              </w:rPr>
              <w:t xml:space="preserve">Project Engineer and </w:t>
            </w:r>
            <w:r w:rsidRPr="00BE7CDB">
              <w:rPr>
                <w:rFonts w:eastAsia="Calibri"/>
                <w:sz w:val="20"/>
              </w:rPr>
              <w:lastRenderedPageBreak/>
              <w:t>quality Control Engineer</w:t>
            </w:r>
            <w:r w:rsidRPr="00BE7CDB" w:rsidDel="00E472EF">
              <w:rPr>
                <w:sz w:val="20"/>
                <w:lang w:val="en-GB"/>
              </w:rPr>
              <w:t xml:space="preserve"> </w:t>
            </w:r>
          </w:p>
          <w:p w14:paraId="78E3A480" w14:textId="54021C55" w:rsidR="00F96E48" w:rsidRPr="00BE7CDB" w:rsidRDefault="00E472EF" w:rsidP="00E472EF">
            <w:pPr>
              <w:pStyle w:val="ListParagraph"/>
              <w:numPr>
                <w:ilvl w:val="0"/>
                <w:numId w:val="45"/>
              </w:numPr>
              <w:rPr>
                <w:strike/>
                <w:sz w:val="20"/>
                <w:lang w:val="en-GB"/>
              </w:rPr>
            </w:pPr>
            <w:r w:rsidRPr="00BE7CDB">
              <w:rPr>
                <w:rFonts w:eastAsia="Calibri"/>
                <w:sz w:val="20"/>
              </w:rPr>
              <w:t xml:space="preserve">Project Supervisor cum </w:t>
            </w:r>
            <w:r w:rsidR="0064586A" w:rsidRPr="00BE7CDB">
              <w:rPr>
                <w:rFonts w:eastAsia="Calibri"/>
                <w:sz w:val="20"/>
              </w:rPr>
              <w:t xml:space="preserve">Environment, Social, Health </w:t>
            </w:r>
            <w:r w:rsidRPr="00BE7CDB">
              <w:rPr>
                <w:rFonts w:eastAsia="Calibri"/>
                <w:sz w:val="20"/>
              </w:rPr>
              <w:t>Safety Officer</w:t>
            </w:r>
            <w:r w:rsidRPr="00BE7CDB" w:rsidDel="00E472EF">
              <w:rPr>
                <w:sz w:val="20"/>
                <w:lang w:val="en-GB"/>
              </w:rPr>
              <w:t xml:space="preserve"> </w:t>
            </w:r>
          </w:p>
        </w:tc>
        <w:tc>
          <w:tcPr>
            <w:tcW w:w="2520" w:type="dxa"/>
            <w:tcBorders>
              <w:top w:val="nil"/>
              <w:left w:val="dotted" w:sz="6" w:space="0" w:color="auto"/>
              <w:bottom w:val="single" w:sz="6" w:space="0" w:color="auto"/>
              <w:right w:val="dotted" w:sz="6" w:space="0" w:color="auto"/>
            </w:tcBorders>
          </w:tcPr>
          <w:p w14:paraId="502AB943" w14:textId="77777777" w:rsidR="00872F0A" w:rsidRPr="00BE7CDB" w:rsidRDefault="00872F0A" w:rsidP="00B656C6">
            <w:pPr>
              <w:rPr>
                <w:strike/>
                <w:sz w:val="20"/>
                <w:lang w:val="en-GB"/>
              </w:rPr>
            </w:pPr>
          </w:p>
        </w:tc>
        <w:tc>
          <w:tcPr>
            <w:tcW w:w="2160" w:type="dxa"/>
            <w:tcBorders>
              <w:top w:val="nil"/>
              <w:left w:val="dotted" w:sz="6" w:space="0" w:color="auto"/>
              <w:bottom w:val="single" w:sz="6" w:space="0" w:color="auto"/>
              <w:right w:val="dotted" w:sz="6" w:space="0" w:color="auto"/>
            </w:tcBorders>
          </w:tcPr>
          <w:p w14:paraId="12121570" w14:textId="77777777" w:rsidR="00872F0A" w:rsidRPr="00BE7CDB" w:rsidRDefault="00872F0A" w:rsidP="00B656C6">
            <w:pPr>
              <w:rPr>
                <w:strike/>
                <w:sz w:val="20"/>
                <w:lang w:val="en-GB"/>
              </w:rPr>
            </w:pPr>
          </w:p>
        </w:tc>
        <w:tc>
          <w:tcPr>
            <w:tcW w:w="2160" w:type="dxa"/>
            <w:tcBorders>
              <w:top w:val="nil"/>
              <w:left w:val="dotted" w:sz="6" w:space="0" w:color="auto"/>
              <w:bottom w:val="single" w:sz="6" w:space="0" w:color="auto"/>
              <w:right w:val="single" w:sz="6" w:space="0" w:color="auto"/>
            </w:tcBorders>
          </w:tcPr>
          <w:p w14:paraId="5ACD11D9" w14:textId="0C7E41B2" w:rsidR="00872F0A" w:rsidRPr="00BE7CDB" w:rsidRDefault="00872F0A" w:rsidP="0064586A">
            <w:pPr>
              <w:rPr>
                <w:strike/>
                <w:sz w:val="20"/>
                <w:lang w:val="en-GB"/>
              </w:rPr>
            </w:pPr>
          </w:p>
        </w:tc>
      </w:tr>
    </w:tbl>
    <w:p w14:paraId="1835FF5D" w14:textId="62A57A5F" w:rsidR="00872F0A" w:rsidRPr="00BE7CDB" w:rsidRDefault="00872F0A" w:rsidP="00872F0A">
      <w:pPr>
        <w:rPr>
          <w:lang w:val="en-GB"/>
        </w:rPr>
      </w:pPr>
    </w:p>
    <w:p w14:paraId="01546907" w14:textId="77777777" w:rsidR="00E472EF" w:rsidRPr="00BE7CDB" w:rsidRDefault="00E472EF" w:rsidP="00872F0A">
      <w:pPr>
        <w:rPr>
          <w:lang w:val="en-GB"/>
        </w:rPr>
      </w:pPr>
    </w:p>
    <w:p w14:paraId="6A924ECD" w14:textId="77777777" w:rsidR="00872F0A" w:rsidRPr="00BE7CDB" w:rsidRDefault="00872F0A" w:rsidP="00872F0A">
      <w:pPr>
        <w:rPr>
          <w:lang w:val="en-GB"/>
        </w:rPr>
      </w:pPr>
    </w:p>
    <w:tbl>
      <w:tblPr>
        <w:tblW w:w="0" w:type="auto"/>
        <w:tblLayout w:type="fixed"/>
        <w:tblLook w:val="0000" w:firstRow="0" w:lastRow="0" w:firstColumn="0" w:lastColumn="0" w:noHBand="0" w:noVBand="0"/>
      </w:tblPr>
      <w:tblGrid>
        <w:gridCol w:w="2160"/>
        <w:gridCol w:w="6984"/>
      </w:tblGrid>
      <w:tr w:rsidR="00872F0A" w:rsidRPr="00BE7CDB" w14:paraId="3721AA06" w14:textId="77777777" w:rsidTr="00B656C6">
        <w:trPr>
          <w:trHeight w:val="513"/>
        </w:trPr>
        <w:tc>
          <w:tcPr>
            <w:tcW w:w="2160" w:type="dxa"/>
            <w:tcBorders>
              <w:top w:val="nil"/>
              <w:left w:val="nil"/>
              <w:bottom w:val="nil"/>
              <w:right w:val="nil"/>
            </w:tcBorders>
          </w:tcPr>
          <w:p w14:paraId="09E5FB46" w14:textId="77777777" w:rsidR="00872F0A" w:rsidRPr="00BE7CDB" w:rsidRDefault="00872F0A" w:rsidP="00B656C6">
            <w:pPr>
              <w:tabs>
                <w:tab w:val="left" w:pos="360"/>
              </w:tabs>
              <w:ind w:left="360" w:hanging="360"/>
              <w:jc w:val="left"/>
              <w:rPr>
                <w:b/>
                <w:lang w:val="en-GB"/>
              </w:rPr>
            </w:pPr>
          </w:p>
        </w:tc>
        <w:tc>
          <w:tcPr>
            <w:tcW w:w="6984" w:type="dxa"/>
            <w:tcBorders>
              <w:top w:val="nil"/>
              <w:left w:val="nil"/>
              <w:bottom w:val="nil"/>
              <w:right w:val="nil"/>
            </w:tcBorders>
          </w:tcPr>
          <w:p w14:paraId="56E55604" w14:textId="139AE431" w:rsidR="00872F0A" w:rsidRPr="00BE7CDB" w:rsidRDefault="00872F0A" w:rsidP="00B656C6">
            <w:pPr>
              <w:tabs>
                <w:tab w:val="left" w:pos="540"/>
              </w:tabs>
              <w:ind w:left="540" w:right="-72" w:hanging="540"/>
              <w:rPr>
                <w:sz w:val="22"/>
                <w:lang w:val="en-GB"/>
              </w:rPr>
            </w:pPr>
            <w:r w:rsidRPr="00BE7CDB">
              <w:rPr>
                <w:sz w:val="22"/>
                <w:lang w:val="en-GB"/>
              </w:rPr>
              <w:t>1.6</w:t>
            </w:r>
            <w:r w:rsidRPr="00BE7CDB">
              <w:rPr>
                <w:sz w:val="22"/>
                <w:lang w:val="en-GB"/>
              </w:rPr>
              <w:tab/>
              <w:t>Proposed subcontracts and firms involved.  Refer to GC Clause 7.</w:t>
            </w:r>
          </w:p>
        </w:tc>
      </w:tr>
    </w:tbl>
    <w:p w14:paraId="21848877" w14:textId="77777777" w:rsidR="00872F0A" w:rsidRPr="00BE7CDB" w:rsidRDefault="00872F0A" w:rsidP="00872F0A">
      <w:pPr>
        <w:rPr>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3B2731" w:rsidRPr="00BE7CDB" w14:paraId="0045A839" w14:textId="77777777" w:rsidTr="00B656C6">
        <w:tc>
          <w:tcPr>
            <w:tcW w:w="2160" w:type="dxa"/>
            <w:tcBorders>
              <w:top w:val="single" w:sz="6" w:space="0" w:color="auto"/>
              <w:left w:val="single" w:sz="6" w:space="0" w:color="auto"/>
              <w:bottom w:val="single" w:sz="6" w:space="0" w:color="auto"/>
              <w:right w:val="dotted" w:sz="6" w:space="0" w:color="auto"/>
            </w:tcBorders>
          </w:tcPr>
          <w:p w14:paraId="7474005D" w14:textId="77777777" w:rsidR="00872F0A" w:rsidRPr="00BE7CDB" w:rsidRDefault="00872F0A" w:rsidP="00B656C6">
            <w:pPr>
              <w:jc w:val="center"/>
              <w:rPr>
                <w:sz w:val="20"/>
                <w:lang w:val="en-GB"/>
              </w:rPr>
            </w:pPr>
            <w:r w:rsidRPr="00BE7CDB">
              <w:rPr>
                <w:sz w:val="20"/>
                <w:lang w:val="en-GB"/>
              </w:rPr>
              <w:t>Sections of the Works</w:t>
            </w:r>
          </w:p>
        </w:tc>
        <w:tc>
          <w:tcPr>
            <w:tcW w:w="1440" w:type="dxa"/>
            <w:tcBorders>
              <w:top w:val="single" w:sz="6" w:space="0" w:color="auto"/>
              <w:left w:val="dotted" w:sz="6" w:space="0" w:color="auto"/>
              <w:bottom w:val="single" w:sz="6" w:space="0" w:color="auto"/>
              <w:right w:val="dotted" w:sz="6" w:space="0" w:color="auto"/>
            </w:tcBorders>
          </w:tcPr>
          <w:p w14:paraId="213EE666" w14:textId="77777777" w:rsidR="00872F0A" w:rsidRPr="00BE7CDB" w:rsidRDefault="00872F0A" w:rsidP="00B656C6">
            <w:pPr>
              <w:jc w:val="center"/>
              <w:rPr>
                <w:sz w:val="20"/>
                <w:lang w:val="en-GB"/>
              </w:rPr>
            </w:pPr>
            <w:r w:rsidRPr="00BE7CDB">
              <w:rPr>
                <w:sz w:val="20"/>
                <w:lang w:val="en-GB"/>
              </w:rPr>
              <w:t>Value of subcontract</w:t>
            </w:r>
          </w:p>
        </w:tc>
        <w:tc>
          <w:tcPr>
            <w:tcW w:w="2520" w:type="dxa"/>
            <w:tcBorders>
              <w:top w:val="single" w:sz="6" w:space="0" w:color="auto"/>
              <w:left w:val="dotted" w:sz="6" w:space="0" w:color="auto"/>
              <w:bottom w:val="single" w:sz="6" w:space="0" w:color="auto"/>
              <w:right w:val="dotted" w:sz="6" w:space="0" w:color="auto"/>
            </w:tcBorders>
          </w:tcPr>
          <w:p w14:paraId="05199F37" w14:textId="77777777" w:rsidR="00872F0A" w:rsidRPr="00BE7CDB" w:rsidRDefault="00872F0A" w:rsidP="00B656C6">
            <w:pPr>
              <w:jc w:val="center"/>
              <w:rPr>
                <w:sz w:val="20"/>
                <w:lang w:val="en-GB"/>
              </w:rPr>
            </w:pPr>
            <w:r w:rsidRPr="00BE7CDB">
              <w:rPr>
                <w:sz w:val="20"/>
                <w:lang w:val="en-GB"/>
              </w:rPr>
              <w:t>Subcontractor</w:t>
            </w:r>
          </w:p>
          <w:p w14:paraId="42FDB162" w14:textId="77777777" w:rsidR="00872F0A" w:rsidRPr="00BE7CDB" w:rsidRDefault="00872F0A" w:rsidP="00B656C6">
            <w:pPr>
              <w:jc w:val="center"/>
              <w:rPr>
                <w:sz w:val="20"/>
                <w:lang w:val="en-GB"/>
              </w:rPr>
            </w:pPr>
            <w:r w:rsidRPr="00BE7CDB">
              <w:rPr>
                <w:sz w:val="20"/>
                <w:lang w:val="en-GB"/>
              </w:rPr>
              <w:t>(name and address)</w:t>
            </w:r>
          </w:p>
        </w:tc>
        <w:tc>
          <w:tcPr>
            <w:tcW w:w="2880" w:type="dxa"/>
            <w:tcBorders>
              <w:top w:val="single" w:sz="6" w:space="0" w:color="auto"/>
              <w:left w:val="dotted" w:sz="6" w:space="0" w:color="auto"/>
              <w:bottom w:val="single" w:sz="6" w:space="0" w:color="auto"/>
              <w:right w:val="single" w:sz="6" w:space="0" w:color="auto"/>
            </w:tcBorders>
          </w:tcPr>
          <w:p w14:paraId="198AE37B" w14:textId="77777777" w:rsidR="00872F0A" w:rsidRPr="00BE7CDB" w:rsidRDefault="00872F0A" w:rsidP="00B656C6">
            <w:pPr>
              <w:jc w:val="center"/>
              <w:rPr>
                <w:sz w:val="20"/>
                <w:lang w:val="en-GB"/>
              </w:rPr>
            </w:pPr>
            <w:r w:rsidRPr="00BE7CDB">
              <w:rPr>
                <w:sz w:val="20"/>
                <w:lang w:val="en-GB"/>
              </w:rPr>
              <w:t>Experience in similar work</w:t>
            </w:r>
          </w:p>
        </w:tc>
      </w:tr>
      <w:tr w:rsidR="00872F0A" w:rsidRPr="00BE7CDB" w14:paraId="7C58BF19" w14:textId="77777777" w:rsidTr="00B656C6">
        <w:tc>
          <w:tcPr>
            <w:tcW w:w="2160" w:type="dxa"/>
            <w:tcBorders>
              <w:top w:val="nil"/>
              <w:left w:val="single" w:sz="6" w:space="0" w:color="auto"/>
              <w:bottom w:val="single" w:sz="6" w:space="0" w:color="auto"/>
              <w:right w:val="dotted" w:sz="6" w:space="0" w:color="auto"/>
            </w:tcBorders>
          </w:tcPr>
          <w:p w14:paraId="0B535193" w14:textId="77777777" w:rsidR="00872F0A" w:rsidRPr="00BE7CDB" w:rsidRDefault="00872F0A" w:rsidP="00B656C6">
            <w:pPr>
              <w:rPr>
                <w:sz w:val="20"/>
                <w:lang w:val="en-GB"/>
              </w:rPr>
            </w:pPr>
            <w:r w:rsidRPr="00BE7CDB">
              <w:rPr>
                <w:sz w:val="20"/>
                <w:lang w:val="en-GB"/>
              </w:rPr>
              <w:t>(a)</w:t>
            </w:r>
          </w:p>
          <w:p w14:paraId="166D3718" w14:textId="77777777" w:rsidR="00872F0A" w:rsidRPr="00BE7CDB" w:rsidRDefault="00872F0A" w:rsidP="00B656C6">
            <w:pPr>
              <w:rPr>
                <w:sz w:val="20"/>
                <w:lang w:val="en-GB"/>
              </w:rPr>
            </w:pPr>
          </w:p>
          <w:p w14:paraId="76E74888" w14:textId="77777777" w:rsidR="00872F0A" w:rsidRPr="00BE7CDB" w:rsidRDefault="00872F0A" w:rsidP="00B656C6">
            <w:pPr>
              <w:rPr>
                <w:sz w:val="20"/>
                <w:lang w:val="en-GB"/>
              </w:rPr>
            </w:pPr>
            <w:r w:rsidRPr="00BE7CDB">
              <w:rPr>
                <w:sz w:val="20"/>
                <w:lang w:val="en-GB"/>
              </w:rPr>
              <w:t>(b)</w:t>
            </w:r>
          </w:p>
        </w:tc>
        <w:tc>
          <w:tcPr>
            <w:tcW w:w="1440" w:type="dxa"/>
            <w:tcBorders>
              <w:top w:val="nil"/>
              <w:left w:val="dotted" w:sz="6" w:space="0" w:color="auto"/>
              <w:bottom w:val="single" w:sz="6" w:space="0" w:color="auto"/>
              <w:right w:val="dotted" w:sz="6" w:space="0" w:color="auto"/>
            </w:tcBorders>
          </w:tcPr>
          <w:p w14:paraId="21D67C89" w14:textId="77777777" w:rsidR="00872F0A" w:rsidRPr="00BE7CDB" w:rsidRDefault="00872F0A" w:rsidP="00B656C6">
            <w:pPr>
              <w:rPr>
                <w:sz w:val="20"/>
                <w:lang w:val="en-GB"/>
              </w:rPr>
            </w:pPr>
          </w:p>
        </w:tc>
        <w:tc>
          <w:tcPr>
            <w:tcW w:w="2520" w:type="dxa"/>
            <w:tcBorders>
              <w:top w:val="nil"/>
              <w:left w:val="dotted" w:sz="6" w:space="0" w:color="auto"/>
              <w:bottom w:val="single" w:sz="6" w:space="0" w:color="auto"/>
              <w:right w:val="dotted" w:sz="6" w:space="0" w:color="auto"/>
            </w:tcBorders>
          </w:tcPr>
          <w:p w14:paraId="3C745E06" w14:textId="77777777" w:rsidR="00872F0A" w:rsidRPr="00BE7CDB" w:rsidRDefault="00872F0A" w:rsidP="00B656C6">
            <w:pPr>
              <w:rPr>
                <w:sz w:val="20"/>
                <w:lang w:val="en-GB"/>
              </w:rPr>
            </w:pPr>
          </w:p>
        </w:tc>
        <w:tc>
          <w:tcPr>
            <w:tcW w:w="2880" w:type="dxa"/>
            <w:tcBorders>
              <w:top w:val="nil"/>
              <w:left w:val="dotted" w:sz="6" w:space="0" w:color="auto"/>
              <w:bottom w:val="single" w:sz="6" w:space="0" w:color="auto"/>
              <w:right w:val="single" w:sz="6" w:space="0" w:color="auto"/>
            </w:tcBorders>
          </w:tcPr>
          <w:p w14:paraId="5747E63E" w14:textId="77777777" w:rsidR="00872F0A" w:rsidRPr="00BE7CDB" w:rsidRDefault="00872F0A" w:rsidP="00B656C6">
            <w:pPr>
              <w:rPr>
                <w:sz w:val="20"/>
                <w:lang w:val="en-GB"/>
              </w:rPr>
            </w:pPr>
          </w:p>
        </w:tc>
      </w:tr>
    </w:tbl>
    <w:p w14:paraId="73A81578" w14:textId="77777777" w:rsidR="00872F0A" w:rsidRPr="00BE7CDB" w:rsidRDefault="00872F0A" w:rsidP="00872F0A">
      <w:pPr>
        <w:rPr>
          <w:lang w:val="en-GB"/>
        </w:rPr>
      </w:pPr>
    </w:p>
    <w:p w14:paraId="124C924F" w14:textId="77777777" w:rsidR="00872F0A" w:rsidRPr="00BE7CDB" w:rsidRDefault="00872F0A" w:rsidP="00872F0A">
      <w:pPr>
        <w:rPr>
          <w:lang w:val="en-GB"/>
        </w:rPr>
      </w:pPr>
    </w:p>
    <w:tbl>
      <w:tblPr>
        <w:tblW w:w="0" w:type="auto"/>
        <w:tblLayout w:type="fixed"/>
        <w:tblLook w:val="0000" w:firstRow="0" w:lastRow="0" w:firstColumn="0" w:lastColumn="0" w:noHBand="0" w:noVBand="0"/>
      </w:tblPr>
      <w:tblGrid>
        <w:gridCol w:w="2160"/>
        <w:gridCol w:w="6984"/>
      </w:tblGrid>
      <w:tr w:rsidR="00872F0A" w:rsidRPr="00BE7CDB" w14:paraId="22068F37" w14:textId="77777777" w:rsidTr="00B656C6">
        <w:tc>
          <w:tcPr>
            <w:tcW w:w="2160" w:type="dxa"/>
            <w:tcBorders>
              <w:top w:val="nil"/>
              <w:left w:val="nil"/>
              <w:bottom w:val="nil"/>
              <w:right w:val="nil"/>
            </w:tcBorders>
          </w:tcPr>
          <w:p w14:paraId="1E95A1F7" w14:textId="77777777" w:rsidR="00872F0A" w:rsidRPr="00BE7CDB" w:rsidRDefault="00872F0A" w:rsidP="00B656C6">
            <w:pPr>
              <w:tabs>
                <w:tab w:val="left" w:pos="360"/>
              </w:tabs>
              <w:ind w:left="360" w:hanging="360"/>
              <w:jc w:val="left"/>
              <w:rPr>
                <w:b/>
                <w:lang w:val="en-GB"/>
              </w:rPr>
            </w:pPr>
          </w:p>
        </w:tc>
        <w:tc>
          <w:tcPr>
            <w:tcW w:w="6984" w:type="dxa"/>
            <w:tcBorders>
              <w:top w:val="nil"/>
              <w:left w:val="nil"/>
              <w:bottom w:val="nil"/>
              <w:right w:val="nil"/>
            </w:tcBorders>
          </w:tcPr>
          <w:p w14:paraId="6D733C39" w14:textId="12F40C53" w:rsidR="00872F0A" w:rsidRPr="00BE7CDB" w:rsidRDefault="00872F0A" w:rsidP="00B656C6">
            <w:pPr>
              <w:tabs>
                <w:tab w:val="left" w:pos="540"/>
              </w:tabs>
              <w:spacing w:after="200"/>
              <w:ind w:left="547" w:right="-72" w:hanging="547"/>
              <w:rPr>
                <w:sz w:val="22"/>
                <w:szCs w:val="22"/>
                <w:lang w:val="en-GB"/>
              </w:rPr>
            </w:pPr>
            <w:r w:rsidRPr="00BE7CDB">
              <w:rPr>
                <w:sz w:val="22"/>
                <w:szCs w:val="22"/>
                <w:lang w:val="en-GB"/>
              </w:rPr>
              <w:t>1.7</w:t>
            </w:r>
            <w:r w:rsidRPr="00BE7CDB">
              <w:rPr>
                <w:sz w:val="22"/>
                <w:szCs w:val="22"/>
                <w:lang w:val="en-GB"/>
              </w:rPr>
              <w:tab/>
              <w:t xml:space="preserve">Financial reports for the last </w:t>
            </w:r>
            <w:r w:rsidRPr="00BE7CDB">
              <w:rPr>
                <w:i/>
                <w:sz w:val="22"/>
                <w:szCs w:val="22"/>
                <w:lang w:val="en-GB"/>
              </w:rPr>
              <w:t>[insert number; usually 5]</w:t>
            </w:r>
            <w:r w:rsidRPr="00BE7CDB">
              <w:rPr>
                <w:sz w:val="22"/>
                <w:szCs w:val="22"/>
                <w:lang w:val="en-GB"/>
              </w:rPr>
              <w:t xml:space="preserve"> years:  balance sheets, profit and loss statements, auditors’ reports, etc. </w:t>
            </w:r>
            <w:r w:rsidRPr="00BE7CDB">
              <w:rPr>
                <w:i/>
                <w:sz w:val="22"/>
                <w:szCs w:val="22"/>
                <w:lang w:val="en-GB"/>
              </w:rPr>
              <w:t>[List below and attach copies.]</w:t>
            </w:r>
          </w:p>
          <w:p w14:paraId="78DA3916" w14:textId="77777777" w:rsidR="00872F0A" w:rsidRPr="00BE7CDB" w:rsidRDefault="00872F0A" w:rsidP="00B656C6">
            <w:pPr>
              <w:tabs>
                <w:tab w:val="left" w:pos="540"/>
              </w:tabs>
              <w:spacing w:after="200"/>
              <w:ind w:left="547" w:right="-72" w:hanging="547"/>
              <w:rPr>
                <w:sz w:val="22"/>
                <w:szCs w:val="22"/>
                <w:lang w:val="en-GB"/>
              </w:rPr>
            </w:pPr>
            <w:r w:rsidRPr="00BE7CDB">
              <w:rPr>
                <w:sz w:val="22"/>
                <w:szCs w:val="22"/>
                <w:lang w:val="en-GB"/>
              </w:rPr>
              <w:t>1.8</w:t>
            </w:r>
            <w:r w:rsidRPr="00BE7CDB">
              <w:rPr>
                <w:sz w:val="22"/>
                <w:szCs w:val="22"/>
                <w:lang w:val="en-GB"/>
              </w:rPr>
              <w:tab/>
              <w:t>Evidence of access to financial resources to meet the qualification requirements:  cash in hand, lines of credit, etc.  List below and attach copies of support documents.</w:t>
            </w:r>
          </w:p>
          <w:p w14:paraId="66CCEDDC" w14:textId="77777777" w:rsidR="00872F0A" w:rsidRPr="00BE7CDB" w:rsidRDefault="00872F0A" w:rsidP="00B656C6">
            <w:pPr>
              <w:tabs>
                <w:tab w:val="left" w:pos="540"/>
              </w:tabs>
              <w:spacing w:after="200"/>
              <w:ind w:left="547" w:right="-72" w:hanging="547"/>
              <w:rPr>
                <w:sz w:val="22"/>
                <w:szCs w:val="22"/>
                <w:lang w:val="en-GB"/>
              </w:rPr>
            </w:pPr>
            <w:r w:rsidRPr="00BE7CDB">
              <w:rPr>
                <w:sz w:val="22"/>
                <w:szCs w:val="22"/>
                <w:lang w:val="en-GB"/>
              </w:rPr>
              <w:t>1.9</w:t>
            </w:r>
            <w:r w:rsidRPr="00BE7CDB">
              <w:rPr>
                <w:sz w:val="22"/>
                <w:szCs w:val="22"/>
                <w:lang w:val="en-GB"/>
              </w:rPr>
              <w:tab/>
              <w:t>Name, address, and telephone, telex, and facsimile numbers of banks that may provide references if contacted by the Employer.</w:t>
            </w:r>
          </w:p>
          <w:p w14:paraId="5ECE0E46" w14:textId="77777777" w:rsidR="00872F0A" w:rsidRPr="00BE7CDB" w:rsidRDefault="00872F0A" w:rsidP="00B656C6">
            <w:pPr>
              <w:tabs>
                <w:tab w:val="left" w:pos="540"/>
              </w:tabs>
              <w:spacing w:after="200"/>
              <w:ind w:left="547" w:right="-72" w:hanging="547"/>
              <w:rPr>
                <w:sz w:val="22"/>
                <w:szCs w:val="22"/>
                <w:lang w:val="en-GB"/>
              </w:rPr>
            </w:pPr>
            <w:r w:rsidRPr="00BE7CDB">
              <w:rPr>
                <w:sz w:val="22"/>
                <w:szCs w:val="22"/>
                <w:lang w:val="en-GB"/>
              </w:rPr>
              <w:t>1.10</w:t>
            </w:r>
            <w:r w:rsidRPr="00BE7CDB">
              <w:rPr>
                <w:sz w:val="22"/>
                <w:szCs w:val="22"/>
                <w:lang w:val="en-GB"/>
              </w:rPr>
              <w:tab/>
              <w:t>Information on current litigation(s) in which the Bidder is involved.</w:t>
            </w:r>
          </w:p>
        </w:tc>
      </w:tr>
    </w:tbl>
    <w:p w14:paraId="70B0E727" w14:textId="77777777" w:rsidR="00872F0A" w:rsidRPr="00BE7CDB" w:rsidRDefault="00872F0A" w:rsidP="00872F0A">
      <w:pPr>
        <w:rPr>
          <w:lang w:val="en-G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3600"/>
        <w:gridCol w:w="3240"/>
        <w:gridCol w:w="2160"/>
      </w:tblGrid>
      <w:tr w:rsidR="003B2731" w:rsidRPr="00BE7CDB" w14:paraId="58F50248" w14:textId="77777777" w:rsidTr="00B656C6">
        <w:tc>
          <w:tcPr>
            <w:tcW w:w="3600" w:type="dxa"/>
            <w:tcBorders>
              <w:top w:val="single" w:sz="6" w:space="0" w:color="auto"/>
              <w:left w:val="single" w:sz="6" w:space="0" w:color="auto"/>
              <w:bottom w:val="single" w:sz="6" w:space="0" w:color="auto"/>
              <w:right w:val="dotted" w:sz="6" w:space="0" w:color="auto"/>
            </w:tcBorders>
          </w:tcPr>
          <w:p w14:paraId="4DA0A985" w14:textId="77777777" w:rsidR="00872F0A" w:rsidRPr="00BE7CDB" w:rsidRDefault="00872F0A" w:rsidP="00B656C6">
            <w:pPr>
              <w:jc w:val="center"/>
              <w:rPr>
                <w:sz w:val="20"/>
                <w:lang w:val="en-GB"/>
              </w:rPr>
            </w:pPr>
            <w:r w:rsidRPr="00BE7CDB">
              <w:rPr>
                <w:sz w:val="20"/>
                <w:lang w:val="en-GB"/>
              </w:rPr>
              <w:t>Other party(ies)</w:t>
            </w:r>
          </w:p>
        </w:tc>
        <w:tc>
          <w:tcPr>
            <w:tcW w:w="3240" w:type="dxa"/>
            <w:tcBorders>
              <w:top w:val="single" w:sz="6" w:space="0" w:color="auto"/>
              <w:left w:val="dotted" w:sz="6" w:space="0" w:color="auto"/>
              <w:bottom w:val="single" w:sz="6" w:space="0" w:color="auto"/>
              <w:right w:val="dotted" w:sz="6" w:space="0" w:color="auto"/>
            </w:tcBorders>
          </w:tcPr>
          <w:p w14:paraId="279431F4" w14:textId="77777777" w:rsidR="00872F0A" w:rsidRPr="00BE7CDB" w:rsidRDefault="00872F0A" w:rsidP="00B656C6">
            <w:pPr>
              <w:jc w:val="center"/>
              <w:rPr>
                <w:sz w:val="20"/>
                <w:lang w:val="en-GB"/>
              </w:rPr>
            </w:pPr>
            <w:r w:rsidRPr="00BE7CDB">
              <w:rPr>
                <w:sz w:val="20"/>
                <w:lang w:val="en-GB"/>
              </w:rPr>
              <w:t>Cause of dispute</w:t>
            </w:r>
          </w:p>
        </w:tc>
        <w:tc>
          <w:tcPr>
            <w:tcW w:w="2160" w:type="dxa"/>
            <w:tcBorders>
              <w:top w:val="single" w:sz="6" w:space="0" w:color="auto"/>
              <w:left w:val="dotted" w:sz="6" w:space="0" w:color="auto"/>
              <w:bottom w:val="single" w:sz="6" w:space="0" w:color="auto"/>
              <w:right w:val="single" w:sz="6" w:space="0" w:color="auto"/>
            </w:tcBorders>
          </w:tcPr>
          <w:p w14:paraId="7B4D20EC" w14:textId="77777777" w:rsidR="00872F0A" w:rsidRPr="00BE7CDB" w:rsidRDefault="00872F0A" w:rsidP="00B656C6">
            <w:pPr>
              <w:jc w:val="center"/>
              <w:rPr>
                <w:sz w:val="20"/>
                <w:lang w:val="en-GB"/>
              </w:rPr>
            </w:pPr>
            <w:r w:rsidRPr="00BE7CDB">
              <w:rPr>
                <w:sz w:val="20"/>
                <w:lang w:val="en-GB"/>
              </w:rPr>
              <w:t>Amount involved</w:t>
            </w:r>
          </w:p>
        </w:tc>
      </w:tr>
      <w:tr w:rsidR="00872F0A" w:rsidRPr="00BE7CDB" w14:paraId="42DCA08C" w14:textId="77777777" w:rsidTr="00B656C6">
        <w:tc>
          <w:tcPr>
            <w:tcW w:w="3600" w:type="dxa"/>
            <w:tcBorders>
              <w:top w:val="nil"/>
              <w:left w:val="single" w:sz="6" w:space="0" w:color="auto"/>
              <w:bottom w:val="single" w:sz="6" w:space="0" w:color="auto"/>
              <w:right w:val="dotted" w:sz="6" w:space="0" w:color="auto"/>
            </w:tcBorders>
          </w:tcPr>
          <w:p w14:paraId="4A656A6F" w14:textId="77777777" w:rsidR="00872F0A" w:rsidRPr="00BE7CDB" w:rsidRDefault="00872F0A" w:rsidP="00B656C6">
            <w:pPr>
              <w:rPr>
                <w:sz w:val="20"/>
                <w:lang w:val="en-GB"/>
              </w:rPr>
            </w:pPr>
            <w:r w:rsidRPr="00BE7CDB">
              <w:rPr>
                <w:sz w:val="20"/>
                <w:lang w:val="en-GB"/>
              </w:rPr>
              <w:t>(a)</w:t>
            </w:r>
          </w:p>
          <w:p w14:paraId="2FB0FBD7" w14:textId="77777777" w:rsidR="00872F0A" w:rsidRPr="00BE7CDB" w:rsidRDefault="00872F0A" w:rsidP="00B656C6">
            <w:pPr>
              <w:rPr>
                <w:sz w:val="20"/>
                <w:lang w:val="en-GB"/>
              </w:rPr>
            </w:pPr>
          </w:p>
          <w:p w14:paraId="33BA46F1" w14:textId="77777777" w:rsidR="00872F0A" w:rsidRPr="00BE7CDB" w:rsidRDefault="00872F0A" w:rsidP="00B656C6">
            <w:pPr>
              <w:rPr>
                <w:sz w:val="20"/>
                <w:lang w:val="en-GB"/>
              </w:rPr>
            </w:pPr>
            <w:r w:rsidRPr="00BE7CDB">
              <w:rPr>
                <w:sz w:val="20"/>
                <w:lang w:val="en-GB"/>
              </w:rPr>
              <w:t>(b)</w:t>
            </w:r>
          </w:p>
        </w:tc>
        <w:tc>
          <w:tcPr>
            <w:tcW w:w="3240" w:type="dxa"/>
            <w:tcBorders>
              <w:top w:val="nil"/>
              <w:left w:val="dotted" w:sz="6" w:space="0" w:color="auto"/>
              <w:bottom w:val="single" w:sz="6" w:space="0" w:color="auto"/>
              <w:right w:val="dotted" w:sz="6" w:space="0" w:color="auto"/>
            </w:tcBorders>
          </w:tcPr>
          <w:p w14:paraId="0C404B3E" w14:textId="77777777" w:rsidR="00872F0A" w:rsidRPr="00BE7CDB" w:rsidRDefault="00872F0A" w:rsidP="00B656C6">
            <w:pPr>
              <w:rPr>
                <w:sz w:val="20"/>
                <w:lang w:val="en-GB"/>
              </w:rPr>
            </w:pPr>
          </w:p>
        </w:tc>
        <w:tc>
          <w:tcPr>
            <w:tcW w:w="2160" w:type="dxa"/>
            <w:tcBorders>
              <w:top w:val="nil"/>
              <w:left w:val="dotted" w:sz="6" w:space="0" w:color="auto"/>
              <w:bottom w:val="single" w:sz="6" w:space="0" w:color="auto"/>
              <w:right w:val="single" w:sz="6" w:space="0" w:color="auto"/>
            </w:tcBorders>
          </w:tcPr>
          <w:p w14:paraId="19934C23" w14:textId="77777777" w:rsidR="00872F0A" w:rsidRPr="00BE7CDB" w:rsidRDefault="00872F0A" w:rsidP="00B656C6">
            <w:pPr>
              <w:rPr>
                <w:sz w:val="20"/>
                <w:lang w:val="en-GB"/>
              </w:rPr>
            </w:pPr>
          </w:p>
        </w:tc>
      </w:tr>
    </w:tbl>
    <w:p w14:paraId="2507FFCA" w14:textId="77777777" w:rsidR="00872F0A" w:rsidRPr="00BE7CDB" w:rsidRDefault="00872F0A" w:rsidP="00872F0A">
      <w:pPr>
        <w:rPr>
          <w:lang w:val="en-GB"/>
        </w:rPr>
      </w:pPr>
    </w:p>
    <w:tbl>
      <w:tblPr>
        <w:tblW w:w="0" w:type="auto"/>
        <w:tblLayout w:type="fixed"/>
        <w:tblLook w:val="0000" w:firstRow="0" w:lastRow="0" w:firstColumn="0" w:lastColumn="0" w:noHBand="0" w:noVBand="0"/>
      </w:tblPr>
      <w:tblGrid>
        <w:gridCol w:w="2160"/>
        <w:gridCol w:w="6984"/>
      </w:tblGrid>
      <w:tr w:rsidR="003B2731" w:rsidRPr="00BE7CDB" w14:paraId="4228391B" w14:textId="77777777" w:rsidTr="00B656C6">
        <w:tc>
          <w:tcPr>
            <w:tcW w:w="2160" w:type="dxa"/>
            <w:tcBorders>
              <w:top w:val="nil"/>
              <w:left w:val="nil"/>
              <w:bottom w:val="nil"/>
              <w:right w:val="nil"/>
            </w:tcBorders>
          </w:tcPr>
          <w:p w14:paraId="3EECB58F" w14:textId="77777777" w:rsidR="00872F0A" w:rsidRPr="00BE7CDB" w:rsidRDefault="00872F0A" w:rsidP="00B656C6">
            <w:pPr>
              <w:tabs>
                <w:tab w:val="left" w:pos="360"/>
              </w:tabs>
              <w:ind w:left="360" w:hanging="360"/>
              <w:jc w:val="left"/>
              <w:rPr>
                <w:b/>
                <w:sz w:val="22"/>
                <w:szCs w:val="22"/>
                <w:lang w:val="en-GB"/>
              </w:rPr>
            </w:pPr>
          </w:p>
        </w:tc>
        <w:tc>
          <w:tcPr>
            <w:tcW w:w="6984" w:type="dxa"/>
            <w:tcBorders>
              <w:top w:val="nil"/>
              <w:left w:val="nil"/>
              <w:bottom w:val="nil"/>
              <w:right w:val="nil"/>
            </w:tcBorders>
          </w:tcPr>
          <w:p w14:paraId="19FE0C3D" w14:textId="77777777" w:rsidR="00872F0A" w:rsidRPr="00BE7CDB" w:rsidRDefault="00872F0A" w:rsidP="00B656C6">
            <w:pPr>
              <w:tabs>
                <w:tab w:val="left" w:pos="540"/>
              </w:tabs>
              <w:spacing w:after="200"/>
              <w:ind w:left="540" w:right="-72" w:hanging="547"/>
              <w:rPr>
                <w:sz w:val="22"/>
                <w:szCs w:val="22"/>
                <w:lang w:val="en-GB"/>
              </w:rPr>
            </w:pPr>
            <w:r w:rsidRPr="00BE7CDB">
              <w:rPr>
                <w:sz w:val="22"/>
                <w:szCs w:val="22"/>
                <w:lang w:val="en-GB"/>
              </w:rPr>
              <w:t>1.11</w:t>
            </w:r>
            <w:r w:rsidRPr="00BE7CDB">
              <w:rPr>
                <w:sz w:val="22"/>
                <w:szCs w:val="22"/>
                <w:lang w:val="en-GB"/>
              </w:rPr>
              <w:tab/>
              <w:t>Proposed Program (work method and schedule).  Descriptions, drawings, and charts, as necessary, to comply with the requirements of the Bidding Documents.</w:t>
            </w:r>
          </w:p>
        </w:tc>
      </w:tr>
      <w:tr w:rsidR="003B2731" w:rsidRPr="00BE7CDB" w14:paraId="5156A1F9" w14:textId="77777777" w:rsidTr="00B656C6">
        <w:tc>
          <w:tcPr>
            <w:tcW w:w="2160" w:type="dxa"/>
            <w:tcBorders>
              <w:top w:val="nil"/>
              <w:left w:val="nil"/>
              <w:bottom w:val="nil"/>
              <w:right w:val="nil"/>
            </w:tcBorders>
          </w:tcPr>
          <w:p w14:paraId="1C239C73" w14:textId="77777777" w:rsidR="00872F0A" w:rsidRPr="00BE7CDB" w:rsidRDefault="00872F0A" w:rsidP="00B656C6">
            <w:pPr>
              <w:pageBreakBefore/>
              <w:tabs>
                <w:tab w:val="left" w:pos="360"/>
              </w:tabs>
              <w:ind w:left="360" w:hanging="360"/>
              <w:jc w:val="left"/>
              <w:rPr>
                <w:b/>
                <w:sz w:val="22"/>
                <w:szCs w:val="22"/>
                <w:lang w:val="en-GB"/>
              </w:rPr>
            </w:pPr>
            <w:r w:rsidRPr="00BE7CDB">
              <w:rPr>
                <w:b/>
                <w:sz w:val="22"/>
                <w:szCs w:val="22"/>
                <w:lang w:val="en-GB"/>
              </w:rPr>
              <w:lastRenderedPageBreak/>
              <w:t>2.</w:t>
            </w:r>
            <w:r w:rsidRPr="00BE7CDB">
              <w:rPr>
                <w:b/>
                <w:sz w:val="22"/>
                <w:szCs w:val="22"/>
                <w:lang w:val="en-GB"/>
              </w:rPr>
              <w:tab/>
              <w:t>Joint Ventures</w:t>
            </w:r>
          </w:p>
        </w:tc>
        <w:tc>
          <w:tcPr>
            <w:tcW w:w="6984" w:type="dxa"/>
            <w:tcBorders>
              <w:top w:val="nil"/>
              <w:left w:val="nil"/>
              <w:bottom w:val="nil"/>
              <w:right w:val="nil"/>
            </w:tcBorders>
          </w:tcPr>
          <w:p w14:paraId="1D35A0E0" w14:textId="77777777" w:rsidR="00872F0A" w:rsidRPr="00BE7CDB" w:rsidRDefault="00872F0A" w:rsidP="00B656C6">
            <w:pPr>
              <w:tabs>
                <w:tab w:val="left" w:pos="540"/>
              </w:tabs>
              <w:spacing w:after="200"/>
              <w:ind w:left="540" w:right="-72" w:hanging="547"/>
              <w:rPr>
                <w:sz w:val="22"/>
                <w:szCs w:val="22"/>
                <w:lang w:val="en-GB"/>
              </w:rPr>
            </w:pPr>
            <w:r w:rsidRPr="00BE7CDB">
              <w:rPr>
                <w:sz w:val="22"/>
                <w:szCs w:val="22"/>
                <w:lang w:val="en-GB"/>
              </w:rPr>
              <w:t>2.1</w:t>
            </w:r>
            <w:r w:rsidRPr="00BE7CDB">
              <w:rPr>
                <w:sz w:val="22"/>
                <w:szCs w:val="22"/>
                <w:lang w:val="en-GB"/>
              </w:rPr>
              <w:tab/>
              <w:t>The information listed in 1.1 - 1.10 above shall be provided for each partner of the joint venture.</w:t>
            </w:r>
          </w:p>
          <w:p w14:paraId="2D697496" w14:textId="77777777" w:rsidR="00872F0A" w:rsidRPr="00BE7CDB" w:rsidRDefault="00872F0A" w:rsidP="00B656C6">
            <w:pPr>
              <w:tabs>
                <w:tab w:val="left" w:pos="540"/>
              </w:tabs>
              <w:spacing w:after="200"/>
              <w:ind w:left="540" w:right="-72" w:hanging="547"/>
              <w:rPr>
                <w:sz w:val="22"/>
                <w:szCs w:val="22"/>
                <w:lang w:val="en-GB"/>
              </w:rPr>
            </w:pPr>
            <w:r w:rsidRPr="00BE7CDB">
              <w:rPr>
                <w:sz w:val="22"/>
                <w:szCs w:val="22"/>
                <w:lang w:val="en-GB"/>
              </w:rPr>
              <w:t>2.2</w:t>
            </w:r>
            <w:r w:rsidRPr="00BE7CDB">
              <w:rPr>
                <w:sz w:val="22"/>
                <w:szCs w:val="22"/>
                <w:lang w:val="en-GB"/>
              </w:rPr>
              <w:tab/>
              <w:t>The information in 1.11 above shall be provided for the joint venture.</w:t>
            </w:r>
          </w:p>
          <w:p w14:paraId="41AA75B5" w14:textId="77777777" w:rsidR="00872F0A" w:rsidRPr="00BE7CDB" w:rsidRDefault="00872F0A" w:rsidP="00B656C6">
            <w:pPr>
              <w:tabs>
                <w:tab w:val="left" w:pos="540"/>
              </w:tabs>
              <w:spacing w:after="200"/>
              <w:ind w:left="540" w:right="-72" w:hanging="547"/>
              <w:rPr>
                <w:sz w:val="22"/>
                <w:szCs w:val="22"/>
                <w:lang w:val="en-GB"/>
              </w:rPr>
            </w:pPr>
            <w:r w:rsidRPr="00BE7CDB">
              <w:rPr>
                <w:sz w:val="22"/>
                <w:szCs w:val="22"/>
                <w:lang w:val="en-GB"/>
              </w:rPr>
              <w:t>2.3</w:t>
            </w:r>
            <w:r w:rsidRPr="00BE7CDB">
              <w:rPr>
                <w:sz w:val="22"/>
                <w:szCs w:val="22"/>
                <w:lang w:val="en-GB"/>
              </w:rPr>
              <w:tab/>
              <w:t>Attach the power of attorney of the signatory(ies) of the Bid authorizing signature of the Bid on behalf of the joint venture.</w:t>
            </w:r>
          </w:p>
          <w:p w14:paraId="43728B14" w14:textId="77777777" w:rsidR="00872F0A" w:rsidRPr="00BE7CDB" w:rsidRDefault="00872F0A" w:rsidP="00B656C6">
            <w:pPr>
              <w:tabs>
                <w:tab w:val="left" w:pos="540"/>
              </w:tabs>
              <w:spacing w:after="200"/>
              <w:ind w:left="540" w:right="-72" w:hanging="547"/>
              <w:rPr>
                <w:sz w:val="22"/>
                <w:szCs w:val="22"/>
                <w:lang w:val="en-GB"/>
              </w:rPr>
            </w:pPr>
            <w:r w:rsidRPr="00BE7CDB">
              <w:rPr>
                <w:sz w:val="22"/>
                <w:szCs w:val="22"/>
                <w:lang w:val="en-GB"/>
              </w:rPr>
              <w:t>2.4</w:t>
            </w:r>
            <w:r w:rsidRPr="00BE7CDB">
              <w:rPr>
                <w:sz w:val="22"/>
                <w:szCs w:val="22"/>
                <w:lang w:val="en-GB"/>
              </w:rPr>
              <w:tab/>
              <w:t>Attach the Agreement among all partners of the joint venture (and which is legally binding on all partners), which shows that:</w:t>
            </w:r>
          </w:p>
          <w:p w14:paraId="1C4E4E71" w14:textId="77777777" w:rsidR="00872F0A" w:rsidRPr="00BE7CDB" w:rsidRDefault="00872F0A" w:rsidP="00B656C6">
            <w:pPr>
              <w:tabs>
                <w:tab w:val="left" w:pos="1080"/>
              </w:tabs>
              <w:spacing w:after="200"/>
              <w:ind w:left="1080" w:right="-72" w:hanging="547"/>
              <w:rPr>
                <w:sz w:val="22"/>
                <w:szCs w:val="22"/>
                <w:lang w:val="en-GB"/>
              </w:rPr>
            </w:pPr>
            <w:r w:rsidRPr="00BE7CDB">
              <w:rPr>
                <w:sz w:val="22"/>
                <w:szCs w:val="22"/>
                <w:lang w:val="en-GB"/>
              </w:rPr>
              <w:t>(a)</w:t>
            </w:r>
            <w:r w:rsidRPr="00BE7CDB">
              <w:rPr>
                <w:sz w:val="22"/>
                <w:szCs w:val="22"/>
                <w:lang w:val="en-GB"/>
              </w:rPr>
              <w:tab/>
              <w:t>all partners shall be jointly and severally liable for the execution of the Contract in accordance with the Contract terms;</w:t>
            </w:r>
          </w:p>
          <w:p w14:paraId="0324062B" w14:textId="77777777" w:rsidR="00872F0A" w:rsidRPr="00BE7CDB" w:rsidRDefault="00872F0A" w:rsidP="00B656C6">
            <w:pPr>
              <w:tabs>
                <w:tab w:val="left" w:pos="1080"/>
              </w:tabs>
              <w:spacing w:after="200"/>
              <w:ind w:left="1080" w:right="-72" w:hanging="547"/>
              <w:rPr>
                <w:sz w:val="22"/>
                <w:szCs w:val="22"/>
                <w:lang w:val="en-GB"/>
              </w:rPr>
            </w:pPr>
            <w:r w:rsidRPr="00BE7CDB">
              <w:rPr>
                <w:sz w:val="22"/>
                <w:szCs w:val="22"/>
                <w:lang w:val="en-GB"/>
              </w:rPr>
              <w:t>(b)</w:t>
            </w:r>
            <w:r w:rsidRPr="00BE7CDB">
              <w:rPr>
                <w:sz w:val="22"/>
                <w:szCs w:val="22"/>
                <w:lang w:val="en-GB"/>
              </w:rPr>
              <w:tab/>
              <w:t>one of the partners shall be nominated as being in charge, authorized to incur liabilities, and receive instructions for and on behalf of any and all partners of the joint venture; and</w:t>
            </w:r>
          </w:p>
          <w:p w14:paraId="180D4D2E" w14:textId="77777777" w:rsidR="00872F0A" w:rsidRPr="00BE7CDB" w:rsidRDefault="00872F0A" w:rsidP="00B656C6">
            <w:pPr>
              <w:tabs>
                <w:tab w:val="left" w:pos="1080"/>
              </w:tabs>
              <w:spacing w:after="200"/>
              <w:ind w:left="1080" w:right="-72" w:hanging="547"/>
              <w:rPr>
                <w:sz w:val="22"/>
                <w:szCs w:val="22"/>
                <w:lang w:val="en-GB"/>
              </w:rPr>
            </w:pPr>
            <w:r w:rsidRPr="00BE7CDB">
              <w:rPr>
                <w:sz w:val="22"/>
                <w:szCs w:val="22"/>
                <w:lang w:val="en-GB"/>
              </w:rPr>
              <w:t>(c)</w:t>
            </w:r>
            <w:r w:rsidRPr="00BE7CDB">
              <w:rPr>
                <w:sz w:val="22"/>
                <w:szCs w:val="22"/>
                <w:lang w:val="en-GB"/>
              </w:rPr>
              <w:tab/>
              <w:t>the execution of the entire Contract, including payment, shall be done exclusively with the partner in charge.</w:t>
            </w:r>
          </w:p>
        </w:tc>
      </w:tr>
      <w:tr w:rsidR="00872F0A" w:rsidRPr="00BE7CDB" w14:paraId="1A12BB65" w14:textId="77777777" w:rsidTr="00B656C6">
        <w:tc>
          <w:tcPr>
            <w:tcW w:w="2160" w:type="dxa"/>
            <w:tcBorders>
              <w:top w:val="nil"/>
              <w:left w:val="nil"/>
              <w:bottom w:val="nil"/>
              <w:right w:val="nil"/>
            </w:tcBorders>
          </w:tcPr>
          <w:p w14:paraId="0390AA26" w14:textId="77777777" w:rsidR="00872F0A" w:rsidRPr="00BE7CDB" w:rsidRDefault="00872F0A" w:rsidP="00B656C6">
            <w:pPr>
              <w:tabs>
                <w:tab w:val="left" w:pos="360"/>
              </w:tabs>
              <w:ind w:left="360" w:hanging="360"/>
              <w:jc w:val="left"/>
              <w:rPr>
                <w:b/>
                <w:sz w:val="22"/>
                <w:szCs w:val="22"/>
                <w:lang w:val="en-GB"/>
              </w:rPr>
            </w:pPr>
            <w:r w:rsidRPr="00BE7CDB">
              <w:rPr>
                <w:b/>
                <w:sz w:val="22"/>
                <w:szCs w:val="22"/>
                <w:lang w:val="en-GB"/>
              </w:rPr>
              <w:t>3.</w:t>
            </w:r>
            <w:r w:rsidRPr="00BE7CDB">
              <w:rPr>
                <w:b/>
                <w:sz w:val="22"/>
                <w:szCs w:val="22"/>
                <w:lang w:val="en-GB"/>
              </w:rPr>
              <w:tab/>
              <w:t>Additional Requirements</w:t>
            </w:r>
          </w:p>
        </w:tc>
        <w:tc>
          <w:tcPr>
            <w:tcW w:w="6984" w:type="dxa"/>
            <w:tcBorders>
              <w:top w:val="nil"/>
              <w:left w:val="nil"/>
              <w:bottom w:val="nil"/>
              <w:right w:val="nil"/>
            </w:tcBorders>
          </w:tcPr>
          <w:p w14:paraId="5FDC1B5D" w14:textId="77777777" w:rsidR="00872F0A" w:rsidRPr="00BE7CDB" w:rsidRDefault="00872F0A" w:rsidP="00B656C6">
            <w:pPr>
              <w:tabs>
                <w:tab w:val="left" w:pos="540"/>
              </w:tabs>
              <w:spacing w:after="200"/>
              <w:ind w:left="540" w:right="-72" w:hanging="547"/>
              <w:rPr>
                <w:sz w:val="22"/>
                <w:szCs w:val="22"/>
                <w:lang w:val="en-GB"/>
              </w:rPr>
            </w:pPr>
            <w:r w:rsidRPr="00BE7CDB">
              <w:rPr>
                <w:sz w:val="22"/>
                <w:szCs w:val="22"/>
                <w:lang w:val="en-GB"/>
              </w:rPr>
              <w:t>3.1</w:t>
            </w:r>
            <w:r w:rsidRPr="00BE7CDB">
              <w:rPr>
                <w:sz w:val="22"/>
                <w:szCs w:val="22"/>
                <w:lang w:val="en-GB"/>
              </w:rPr>
              <w:tab/>
              <w:t xml:space="preserve">Bidders should provide any additional information required in the BDS. </w:t>
            </w:r>
          </w:p>
        </w:tc>
      </w:tr>
    </w:tbl>
    <w:p w14:paraId="7DEA5350" w14:textId="77777777" w:rsidR="009C3295" w:rsidRPr="00BE7CDB" w:rsidRDefault="009C3295" w:rsidP="00576763">
      <w:pPr>
        <w:pStyle w:val="Section"/>
        <w:rPr>
          <w:rFonts w:ascii="Times New Roman" w:hAnsi="Times New Roman"/>
          <w:color w:val="auto"/>
        </w:rPr>
      </w:pPr>
      <w:bookmarkStart w:id="18" w:name="_Toc438266926"/>
      <w:bookmarkStart w:id="19" w:name="_Toc438267900"/>
      <w:bookmarkStart w:id="20" w:name="_Toc438366668"/>
      <w:bookmarkStart w:id="21" w:name="_Toc101929326"/>
      <w:bookmarkEnd w:id="0"/>
      <w:bookmarkEnd w:id="1"/>
      <w:bookmarkEnd w:id="17"/>
    </w:p>
    <w:p w14:paraId="309B8824" w14:textId="77777777" w:rsidR="009C3295" w:rsidRPr="00BE7CDB" w:rsidRDefault="009C3295">
      <w:pPr>
        <w:jc w:val="left"/>
        <w:rPr>
          <w:kern w:val="28"/>
          <w:lang w:val="en-GB"/>
        </w:rPr>
        <w:sectPr w:rsidR="009C3295" w:rsidRPr="00BE7CDB" w:rsidSect="00986566">
          <w:headerReference w:type="even" r:id="rId8"/>
          <w:headerReference w:type="default" r:id="rId9"/>
          <w:headerReference w:type="first" r:id="rId10"/>
          <w:endnotePr>
            <w:numFmt w:val="decimal"/>
          </w:endnotePr>
          <w:pgSz w:w="11906" w:h="16837" w:code="9"/>
          <w:pgMar w:top="1440" w:right="1416" w:bottom="1440" w:left="1797" w:header="720" w:footer="720" w:gutter="0"/>
          <w:cols w:space="720"/>
          <w:docGrid w:linePitch="326"/>
        </w:sectPr>
      </w:pPr>
      <w:r w:rsidRPr="00BE7CDB">
        <w:rPr>
          <w:kern w:val="28"/>
          <w:lang w:val="en-GB"/>
        </w:rPr>
        <w:br w:type="page"/>
      </w:r>
    </w:p>
    <w:p w14:paraId="7B4CD866" w14:textId="77777777" w:rsidR="00C35A44" w:rsidRPr="00BE7CDB" w:rsidRDefault="00C35A44" w:rsidP="00576763">
      <w:pPr>
        <w:pStyle w:val="Section"/>
        <w:rPr>
          <w:rFonts w:ascii="Times New Roman" w:hAnsi="Times New Roman"/>
          <w:color w:val="auto"/>
        </w:rPr>
      </w:pPr>
      <w:bookmarkStart w:id="22" w:name="_Toc532294279"/>
      <w:bookmarkEnd w:id="18"/>
      <w:bookmarkEnd w:id="19"/>
      <w:bookmarkEnd w:id="20"/>
      <w:bookmarkEnd w:id="21"/>
      <w:r w:rsidRPr="00BE7CDB">
        <w:rPr>
          <w:rFonts w:ascii="Times New Roman" w:hAnsi="Times New Roman"/>
          <w:color w:val="auto"/>
        </w:rPr>
        <w:lastRenderedPageBreak/>
        <w:t>Section V. Eligibility Criteria</w:t>
      </w:r>
      <w:bookmarkEnd w:id="22"/>
      <w:r w:rsidRPr="00BE7CDB">
        <w:rPr>
          <w:rFonts w:ascii="Times New Roman" w:hAnsi="Times New Roman"/>
          <w:color w:val="auto"/>
        </w:rPr>
        <w:t xml:space="preserve"> </w:t>
      </w:r>
    </w:p>
    <w:p w14:paraId="4E16BE09" w14:textId="77777777" w:rsidR="00C35A44" w:rsidRPr="00BE7CDB" w:rsidRDefault="00C35A44" w:rsidP="00FE4DA8">
      <w:pPr>
        <w:spacing w:after="120"/>
        <w:jc w:val="center"/>
        <w:rPr>
          <w:b/>
        </w:rPr>
      </w:pPr>
      <w:r w:rsidRPr="00BE7CDB">
        <w:rPr>
          <w:b/>
        </w:rPr>
        <w:t>Eligibility in KfW-Financed Procurement</w:t>
      </w:r>
    </w:p>
    <w:p w14:paraId="1EA23C3E" w14:textId="77777777" w:rsidR="00FE4DA8" w:rsidRPr="00BE7CDB" w:rsidRDefault="00FE4DA8" w:rsidP="00E726FD">
      <w:pPr>
        <w:numPr>
          <w:ilvl w:val="0"/>
          <w:numId w:val="20"/>
        </w:numPr>
      </w:pPr>
      <w:r w:rsidRPr="00BE7CDB">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50EDDCA8" w14:textId="77777777" w:rsidR="00FE4DA8" w:rsidRPr="00BE7CDB" w:rsidRDefault="00FE4DA8" w:rsidP="00FE4DA8">
      <w:pPr>
        <w:ind w:left="360"/>
      </w:pPr>
    </w:p>
    <w:p w14:paraId="5036F378" w14:textId="77777777" w:rsidR="00FE4DA8" w:rsidRPr="00BE7CDB" w:rsidRDefault="00FE4DA8" w:rsidP="00E726FD">
      <w:pPr>
        <w:numPr>
          <w:ilvl w:val="0"/>
          <w:numId w:val="20"/>
        </w:numPr>
      </w:pPr>
      <w:r w:rsidRPr="00BE7CDB">
        <w:t>Applicants/Bidders (including all members of a Joint Venture and proposed or engaged Subcontractors) shall not be awarded a KfW-financed Contract if, on the date of submission of their Application/Offer or on the intended date of Award of a Contract, they:</w:t>
      </w:r>
    </w:p>
    <w:p w14:paraId="672725A6" w14:textId="77777777" w:rsidR="00FE4DA8" w:rsidRPr="00BE7CDB" w:rsidRDefault="00FE4DA8" w:rsidP="00FE4DA8">
      <w:pPr>
        <w:spacing w:before="142" w:line="240" w:lineRule="atLeast"/>
        <w:ind w:left="851" w:hanging="425"/>
        <w:rPr>
          <w:lang w:val="en-GB"/>
        </w:rPr>
      </w:pPr>
      <w:r w:rsidRPr="00BE7CDB">
        <w:rPr>
          <w:lang w:val="en-GB" w:eastAsia="fr-FR"/>
        </w:rPr>
        <w:t>2.1</w:t>
      </w:r>
      <w:r w:rsidRPr="00BE7CDB">
        <w:rPr>
          <w:lang w:val="en-GB" w:eastAsia="fr-FR"/>
        </w:rPr>
        <w:tab/>
        <w:t>are</w:t>
      </w:r>
      <w:r w:rsidRPr="00BE7CDB">
        <w:rPr>
          <w:lang w:val="en-GB"/>
        </w:rPr>
        <w:t xml:space="preserve"> bankrupt or being wound up or ceasing their activities, are having their activities administered by courts, have entered into receivership, or are in any analogous situation;</w:t>
      </w:r>
    </w:p>
    <w:p w14:paraId="63DC3016" w14:textId="77777777" w:rsidR="00FE4DA8" w:rsidRPr="00BE7CDB" w:rsidRDefault="00FE4DA8" w:rsidP="00FE4DA8">
      <w:pPr>
        <w:spacing w:before="142" w:line="240" w:lineRule="atLeast"/>
        <w:ind w:left="851" w:hanging="425"/>
        <w:rPr>
          <w:lang w:val="en-GB"/>
        </w:rPr>
      </w:pPr>
      <w:r w:rsidRPr="00BE7CDB">
        <w:rPr>
          <w:lang w:val="en-GB" w:eastAsia="fr-FR"/>
        </w:rPr>
        <w:t>2.2</w:t>
      </w:r>
      <w:r w:rsidRPr="00BE7CDB">
        <w:rPr>
          <w:lang w:val="en-GB" w:eastAsia="fr-FR"/>
        </w:rPr>
        <w:tab/>
      </w:r>
      <w:r w:rsidRPr="00BE7CDB">
        <w:rPr>
          <w:lang w:val="en-GB"/>
        </w:rPr>
        <w:t>have been</w:t>
      </w:r>
    </w:p>
    <w:p w14:paraId="112DB395" w14:textId="77777777" w:rsidR="00FE4DA8" w:rsidRPr="00BE7CDB" w:rsidRDefault="00FE4DA8" w:rsidP="00FE4DA8">
      <w:pPr>
        <w:spacing w:before="142" w:line="240" w:lineRule="atLeast"/>
        <w:ind w:left="1276" w:hanging="425"/>
        <w:rPr>
          <w:lang w:eastAsia="fr-FR"/>
        </w:rPr>
      </w:pPr>
      <w:r w:rsidRPr="00BE7CDB">
        <w:rPr>
          <w:lang w:val="en-GB"/>
        </w:rPr>
        <w:t>(a)</w:t>
      </w:r>
      <w:r w:rsidRPr="00BE7CDB">
        <w:rPr>
          <w:lang w:val="en-GB"/>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214F0AB6" w14:textId="77777777" w:rsidR="00FE4DA8" w:rsidRPr="00BE7CDB" w:rsidRDefault="00FE4DA8" w:rsidP="00FE4DA8">
      <w:pPr>
        <w:spacing w:before="142" w:line="240" w:lineRule="atLeast"/>
        <w:ind w:left="1276" w:hanging="425"/>
        <w:rPr>
          <w:lang w:val="en-GB"/>
        </w:rPr>
      </w:pPr>
      <w:r w:rsidRPr="00BE7CDB">
        <w:rPr>
          <w:lang w:val="en-GB"/>
        </w:rPr>
        <w:t>(b)</w:t>
      </w:r>
      <w:r w:rsidRPr="00BE7CDB">
        <w:rPr>
          <w:lang w:val="en-GB"/>
        </w:rPr>
        <w:tab/>
        <w:t xml:space="preserve">convicted by </w:t>
      </w:r>
      <w:r w:rsidRPr="00BE7CDB">
        <w:rPr>
          <w:lang w:val="en-GB" w:eastAsia="fr-FR"/>
        </w:rPr>
        <w:t xml:space="preserve">a final </w:t>
      </w:r>
      <w:r w:rsidRPr="00BE7CDB">
        <w:rPr>
          <w:lang w:val="en-GB"/>
        </w:rPr>
        <w:t xml:space="preserve">court decision or a final administrative decision by a court, the European Union or national authorities in the Partner Country or in Germany for Sanctionable Practice during </w:t>
      </w:r>
      <w:r w:rsidRPr="00BE7CDB">
        <w:rPr>
          <w:lang w:val="en-GB" w:eastAsia="fr-FR"/>
        </w:rPr>
        <w:t>any</w:t>
      </w:r>
      <w:r w:rsidRPr="00BE7CDB">
        <w:rPr>
          <w:lang w:val="en-GB"/>
        </w:rPr>
        <w:t xml:space="preserve"> Tender</w:t>
      </w:r>
      <w:r w:rsidRPr="00BE7CDB">
        <w:rPr>
          <w:lang w:val="en-GB" w:eastAsia="fr-FR"/>
        </w:rPr>
        <w:t xml:space="preserve"> Process</w:t>
      </w:r>
      <w:r w:rsidRPr="00BE7CDB">
        <w:rPr>
          <w:lang w:val="en-GB"/>
        </w:rPr>
        <w:t xml:space="preserve"> or the performance of a Contract or for an irregularity affecting the EU’s financial interests, unless they provide supporting information together with their Declaration of Undertaking (Form available as Appendix to </w:t>
      </w:r>
      <w:r w:rsidRPr="00BE7CDB">
        <w:rPr>
          <w:lang w:val="en-GB" w:eastAsia="fr-FR"/>
        </w:rPr>
        <w:t>the Application/Offer</w:t>
      </w:r>
      <w:r w:rsidRPr="00BE7CDB">
        <w:rPr>
          <w:lang w:val="en-GB"/>
        </w:rPr>
        <w:t xml:space="preserve"> which shows that this conviction is not relevant in the context of this C</w:t>
      </w:r>
      <w:r w:rsidRPr="00BE7CDB">
        <w:rPr>
          <w:lang w:val="en-GB" w:eastAsia="fr-FR"/>
        </w:rPr>
        <w:t>ontract and that adequate compliance measures have been taken in reaction</w:t>
      </w:r>
      <w:r w:rsidRPr="00BE7CDB">
        <w:rPr>
          <w:lang w:val="en-GB"/>
        </w:rPr>
        <w:t>;</w:t>
      </w:r>
    </w:p>
    <w:p w14:paraId="705AA8B4" w14:textId="77777777" w:rsidR="00FE4DA8" w:rsidRPr="00BE7CDB" w:rsidRDefault="00FE4DA8" w:rsidP="00FE4DA8">
      <w:pPr>
        <w:spacing w:before="142" w:line="240" w:lineRule="atLeast"/>
        <w:ind w:left="851" w:hanging="425"/>
        <w:rPr>
          <w:lang w:val="en-GB" w:eastAsia="fr-FR"/>
        </w:rPr>
      </w:pPr>
      <w:r w:rsidRPr="00BE7CDB">
        <w:rPr>
          <w:lang w:val="en-GB" w:eastAsia="fr-FR"/>
        </w:rPr>
        <w:t>2.3</w:t>
      </w:r>
      <w:r w:rsidRPr="00BE7CDB">
        <w:rPr>
          <w:lang w:val="en-GB" w:eastAsia="fr-FR"/>
        </w:rPr>
        <w:tab/>
        <w:t xml:space="preserve">have been </w:t>
      </w:r>
      <w:r w:rsidRPr="00BE7CDB">
        <w:rPr>
          <w:lang w:val="en-GB"/>
        </w:rPr>
        <w:t>subject</w:t>
      </w:r>
      <w:r w:rsidRPr="00BE7CDB">
        <w:rPr>
          <w:lang w:val="en-GB" w:eastAsia="fr-FR"/>
        </w:rPr>
        <w:t xml:space="preserve"> within the past five years to a Contract termination fully settled against them for significant or persistent failure to comply with their contractual obligations during Contract performance, </w:t>
      </w:r>
      <w:r w:rsidRPr="00BE7CDB">
        <w:rPr>
          <w:szCs w:val="24"/>
          <w:lang w:val="en-GB"/>
        </w:rPr>
        <w:t>unless this termination was challenged and the dispute resolution is still pending or has not confirmed a full settlement against them;</w:t>
      </w:r>
    </w:p>
    <w:p w14:paraId="6106F142" w14:textId="77777777" w:rsidR="00FE4DA8" w:rsidRPr="00BE7CDB" w:rsidRDefault="00FE4DA8" w:rsidP="00FE4DA8">
      <w:pPr>
        <w:spacing w:before="142" w:line="240" w:lineRule="atLeast"/>
        <w:ind w:left="851" w:hanging="425"/>
        <w:rPr>
          <w:lang w:val="en-GB"/>
        </w:rPr>
      </w:pPr>
      <w:r w:rsidRPr="00BE7CDB">
        <w:rPr>
          <w:lang w:val="en-GB" w:eastAsia="fr-FR"/>
        </w:rPr>
        <w:t>2.4 have</w:t>
      </w:r>
      <w:r w:rsidRPr="00BE7CDB">
        <w:rPr>
          <w:lang w:val="en-GB"/>
        </w:rPr>
        <w:t xml:space="preserve"> not fulfilled applicable </w:t>
      </w:r>
      <w:r w:rsidRPr="00BE7CDB">
        <w:rPr>
          <w:lang w:val="en-GB" w:eastAsia="fr-FR"/>
        </w:rPr>
        <w:t xml:space="preserve">fiscal </w:t>
      </w:r>
      <w:r w:rsidRPr="00BE7CDB">
        <w:rPr>
          <w:lang w:val="en-GB"/>
        </w:rPr>
        <w:t xml:space="preserve">obligations regarding </w:t>
      </w:r>
      <w:r w:rsidRPr="00BE7CDB">
        <w:rPr>
          <w:lang w:val="en-GB" w:eastAsia="fr-FR"/>
        </w:rPr>
        <w:t>payments of</w:t>
      </w:r>
      <w:r w:rsidRPr="00BE7CDB">
        <w:rPr>
          <w:lang w:val="en-GB"/>
        </w:rPr>
        <w:t xml:space="preserve"> taxes </w:t>
      </w:r>
      <w:r w:rsidRPr="00BE7CDB">
        <w:rPr>
          <w:lang w:val="en-GB" w:eastAsia="fr-FR"/>
        </w:rPr>
        <w:t xml:space="preserve">either in </w:t>
      </w:r>
      <w:r w:rsidRPr="00BE7CDB">
        <w:rPr>
          <w:lang w:val="en-GB"/>
        </w:rPr>
        <w:t xml:space="preserve">the country where </w:t>
      </w:r>
      <w:r w:rsidRPr="00BE7CDB">
        <w:rPr>
          <w:lang w:val="en-GB" w:eastAsia="fr-FR"/>
        </w:rPr>
        <w:t>they</w:t>
      </w:r>
      <w:r w:rsidRPr="00BE7CDB">
        <w:rPr>
          <w:lang w:val="en-GB"/>
        </w:rPr>
        <w:t xml:space="preserve"> are </w:t>
      </w:r>
      <w:r w:rsidRPr="00BE7CDB">
        <w:rPr>
          <w:lang w:val="en-GB" w:eastAsia="fr-FR"/>
        </w:rPr>
        <w:t>constituted</w:t>
      </w:r>
      <w:r w:rsidRPr="00BE7CDB">
        <w:rPr>
          <w:lang w:val="en-GB"/>
        </w:rPr>
        <w:t xml:space="preserve"> or the PEA’s country;</w:t>
      </w:r>
    </w:p>
    <w:p w14:paraId="62625228" w14:textId="77777777" w:rsidR="00FE4DA8" w:rsidRPr="00BE7CDB" w:rsidRDefault="00FE4DA8" w:rsidP="00FE4DA8">
      <w:pPr>
        <w:spacing w:before="142" w:line="240" w:lineRule="atLeast"/>
        <w:ind w:left="851" w:hanging="425"/>
        <w:rPr>
          <w:lang w:val="en-GB"/>
        </w:rPr>
      </w:pPr>
      <w:r w:rsidRPr="00BE7CDB">
        <w:rPr>
          <w:lang w:val="en-GB" w:eastAsia="fr-FR"/>
        </w:rPr>
        <w:t>2.5</w:t>
      </w:r>
      <w:r w:rsidRPr="00BE7CDB">
        <w:rPr>
          <w:lang w:val="en-GB" w:eastAsia="fr-FR"/>
        </w:rPr>
        <w:tab/>
        <w:t>a</w:t>
      </w:r>
      <w:r w:rsidRPr="00BE7CDB">
        <w:rPr>
          <w:lang w:val="en-GB"/>
        </w:rPr>
        <w:t xml:space="preserve">re subject to an exclusion decision of the World Bank or any other multilateral development bank and are listed in the respective table with debarred and cross-debarred firms and individual available on the World Bank’s website </w:t>
      </w:r>
      <w:r w:rsidRPr="00BE7CDB">
        <w:fldChar w:fldCharType="begin"/>
      </w:r>
      <w:r w:rsidRPr="00BE7CDB">
        <w:instrText>HYPERLINK</w:instrText>
      </w:r>
      <w:r w:rsidRPr="00BE7CDB">
        <w:fldChar w:fldCharType="separate"/>
      </w:r>
      <w:r w:rsidR="00A02A95" w:rsidRPr="00BE7CDB">
        <w:rPr>
          <w:b/>
          <w:bCs/>
        </w:rPr>
        <w:t>Error! Hyperlink reference not valid.</w:t>
      </w:r>
      <w:r w:rsidRPr="00BE7CDB">
        <w:rPr>
          <w:b/>
          <w:bCs/>
        </w:rPr>
        <w:fldChar w:fldCharType="end"/>
      </w:r>
      <w:r w:rsidRPr="00BE7CDB">
        <w:rPr>
          <w:lang w:val="en-GB"/>
        </w:rPr>
        <w:t xml:space="preserve">or any other multilateral development bank unless they provide supporting information together with their Declaration of </w:t>
      </w:r>
      <w:r w:rsidRPr="00BE7CDB">
        <w:rPr>
          <w:lang w:val="en-GB"/>
        </w:rPr>
        <w:lastRenderedPageBreak/>
        <w:t>Undertaking which shows that this exclusion is not relevant in the context of this C</w:t>
      </w:r>
      <w:r w:rsidRPr="00BE7CDB">
        <w:rPr>
          <w:lang w:val="en-GB" w:eastAsia="fr-FR"/>
        </w:rPr>
        <w:t>ontract or</w:t>
      </w:r>
    </w:p>
    <w:p w14:paraId="70F6B8EC" w14:textId="77777777" w:rsidR="00FE4DA8" w:rsidRPr="00BE7CDB" w:rsidRDefault="00FE4DA8" w:rsidP="00FE4DA8">
      <w:pPr>
        <w:spacing w:before="142" w:line="240" w:lineRule="atLeast"/>
        <w:ind w:left="851" w:hanging="425"/>
        <w:rPr>
          <w:lang w:val="en-GB"/>
        </w:rPr>
      </w:pPr>
      <w:r w:rsidRPr="00BE7CDB">
        <w:rPr>
          <w:lang w:val="en-GB" w:eastAsia="fr-FR"/>
        </w:rPr>
        <w:t>2.6</w:t>
      </w:r>
      <w:r w:rsidRPr="00BE7CDB">
        <w:rPr>
          <w:lang w:val="en-GB" w:eastAsia="fr-FR"/>
        </w:rPr>
        <w:tab/>
      </w:r>
      <w:r w:rsidRPr="00BE7CDB">
        <w:rPr>
          <w:lang w:val="en-GB"/>
        </w:rPr>
        <w:t>have given misrepresentation in documentation requested by the PEA as part of the Tender P</w:t>
      </w:r>
      <w:r w:rsidRPr="00BE7CDB">
        <w:rPr>
          <w:lang w:val="en-GB" w:eastAsia="fr-FR"/>
        </w:rPr>
        <w:t>rocess of the relevant Contract.</w:t>
      </w:r>
    </w:p>
    <w:p w14:paraId="44212142" w14:textId="77777777" w:rsidR="00FE4DA8" w:rsidRPr="00BE7CDB" w:rsidRDefault="00FE4DA8" w:rsidP="00FE4DA8">
      <w:pPr>
        <w:rPr>
          <w:lang w:val="en-GB"/>
        </w:rPr>
      </w:pPr>
    </w:p>
    <w:p w14:paraId="4605ADA1" w14:textId="77777777" w:rsidR="00FE4DA8" w:rsidRPr="00BE7CDB" w:rsidRDefault="00FE4DA8" w:rsidP="00E726FD">
      <w:pPr>
        <w:numPr>
          <w:ilvl w:val="0"/>
          <w:numId w:val="20"/>
        </w:numPr>
      </w:pPr>
      <w:r w:rsidRPr="00BE7CDB">
        <w:t>State-owned entities may compete only if they can establish that they (i) are legally and financially autonomous, and (ii) operate under commercial law. To be eligible, a state-owned entity shall establish to KfW’s satisfaction, through all relevant documents, including its charter and other information KfW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C90FAA7" w14:textId="300905FF" w:rsidR="00000885" w:rsidRPr="00BE7CDB" w:rsidRDefault="00000885" w:rsidP="00FE4DA8">
      <w:pPr>
        <w:pStyle w:val="Header10"/>
        <w:jc w:val="both"/>
      </w:pPr>
    </w:p>
    <w:p w14:paraId="60ECE2C2" w14:textId="77777777" w:rsidR="00271E90" w:rsidRPr="00BE7CDB" w:rsidRDefault="00271E90" w:rsidP="0076630A">
      <w:pPr>
        <w:pStyle w:val="StyleHeader1-ClausesAfter0pt"/>
        <w:tabs>
          <w:tab w:val="left" w:pos="612"/>
        </w:tabs>
        <w:ind w:left="612"/>
        <w:rPr>
          <w:lang w:val="en-GB"/>
        </w:rPr>
      </w:pPr>
    </w:p>
    <w:p w14:paraId="7AC423AF" w14:textId="77777777" w:rsidR="00271E90" w:rsidRPr="00BE7CDB" w:rsidRDefault="00271E90" w:rsidP="00271E90">
      <w:pPr>
        <w:jc w:val="left"/>
        <w:rPr>
          <w:lang w:val="en-GB"/>
        </w:rPr>
        <w:sectPr w:rsidR="00271E90" w:rsidRPr="00BE7CDB" w:rsidSect="009C3295">
          <w:headerReference w:type="even" r:id="rId11"/>
          <w:headerReference w:type="default" r:id="rId12"/>
          <w:endnotePr>
            <w:numFmt w:val="decimal"/>
          </w:endnotePr>
          <w:type w:val="continuous"/>
          <w:pgSz w:w="11906" w:h="16837" w:code="9"/>
          <w:pgMar w:top="1440" w:right="1440" w:bottom="1440" w:left="1797" w:header="720" w:footer="720" w:gutter="0"/>
          <w:cols w:space="720"/>
          <w:docGrid w:linePitch="326"/>
        </w:sectPr>
      </w:pPr>
    </w:p>
    <w:p w14:paraId="77FADFAE" w14:textId="77777777" w:rsidR="00FE4DA8" w:rsidRPr="00BE7CDB" w:rsidRDefault="00FE4DA8" w:rsidP="00576763">
      <w:pPr>
        <w:pStyle w:val="Section"/>
        <w:rPr>
          <w:rFonts w:ascii="Times New Roman" w:hAnsi="Times New Roman"/>
          <w:color w:val="auto"/>
        </w:rPr>
      </w:pPr>
      <w:bookmarkStart w:id="23" w:name="_Toc532294280"/>
      <w:bookmarkStart w:id="24" w:name="_Toc303159539"/>
      <w:bookmarkStart w:id="25" w:name="_Toc475117430"/>
      <w:bookmarkStart w:id="26" w:name="_Toc476756062"/>
      <w:r w:rsidRPr="00BE7CDB">
        <w:rPr>
          <w:rFonts w:ascii="Times New Roman" w:hAnsi="Times New Roman"/>
          <w:color w:val="auto"/>
        </w:rPr>
        <w:lastRenderedPageBreak/>
        <w:t>Section VI. KfW Policy – Sanctionable Practice – Social and Environmental Responsibility</w:t>
      </w:r>
      <w:bookmarkEnd w:id="23"/>
    </w:p>
    <w:p w14:paraId="6E63FE82" w14:textId="77777777" w:rsidR="00FE4DA8" w:rsidRPr="00BE7CDB" w:rsidRDefault="00FE4DA8" w:rsidP="00E726FD">
      <w:pPr>
        <w:numPr>
          <w:ilvl w:val="0"/>
          <w:numId w:val="17"/>
        </w:numPr>
        <w:tabs>
          <w:tab w:val="left" w:pos="567"/>
        </w:tabs>
        <w:spacing w:before="120" w:after="120"/>
        <w:ind w:left="567" w:hanging="567"/>
        <w:rPr>
          <w:b/>
          <w:u w:val="single"/>
          <w:lang w:eastAsia="fr-FR"/>
        </w:rPr>
      </w:pPr>
      <w:r w:rsidRPr="00BE7CDB">
        <w:rPr>
          <w:b/>
          <w:u w:val="single"/>
          <w:lang w:eastAsia="fr-FR"/>
        </w:rPr>
        <w:t>Sanctionable Practice</w:t>
      </w:r>
    </w:p>
    <w:p w14:paraId="0D27BB70" w14:textId="77777777" w:rsidR="00FE4DA8" w:rsidRPr="00BE7CDB" w:rsidRDefault="00FE4DA8" w:rsidP="00FE4DA8">
      <w:pPr>
        <w:spacing w:before="120" w:after="120"/>
      </w:pPr>
      <w:r w:rsidRPr="00BE7CDB">
        <w:t xml:space="preserve">The PEA and the Contractors (including all members of a Joint Venture and </w:t>
      </w:r>
      <w:r w:rsidRPr="00BE7CDB">
        <w:rPr>
          <w:lang w:eastAsia="fr-FR"/>
        </w:rPr>
        <w:t xml:space="preserve">proposed or engaged Subcontractors) </w:t>
      </w:r>
      <w:r w:rsidRPr="00BE7CDB">
        <w:t xml:space="preserve">must observe the highest standard of ethics during </w:t>
      </w:r>
      <w:r w:rsidRPr="00BE7CDB">
        <w:rPr>
          <w:lang w:eastAsia="fr-FR"/>
        </w:rPr>
        <w:t>the</w:t>
      </w:r>
      <w:r w:rsidRPr="00BE7CDB">
        <w:t xml:space="preserve"> Tender P</w:t>
      </w:r>
      <w:r w:rsidRPr="00BE7CDB">
        <w:rPr>
          <w:lang w:eastAsia="fr-FR"/>
        </w:rPr>
        <w:t xml:space="preserve">rocess </w:t>
      </w:r>
      <w:r w:rsidRPr="00BE7CDB">
        <w:t>and performance</w:t>
      </w:r>
      <w:r w:rsidRPr="00BE7CDB">
        <w:rPr>
          <w:lang w:eastAsia="fr-FR"/>
        </w:rPr>
        <w:t xml:space="preserve"> of the Contract. </w:t>
      </w:r>
    </w:p>
    <w:p w14:paraId="484E750E" w14:textId="77777777" w:rsidR="00FE4DA8" w:rsidRPr="00BE7CDB" w:rsidRDefault="00FE4DA8" w:rsidP="00FE4DA8">
      <w:pPr>
        <w:spacing w:before="120" w:after="120"/>
      </w:pPr>
      <w:r w:rsidRPr="00BE7CDB">
        <w:t xml:space="preserve">By signing the Declaration of Undertaking </w:t>
      </w:r>
      <w:r w:rsidRPr="00BE7CDB">
        <w:rPr>
          <w:lang w:eastAsia="fr-FR"/>
        </w:rPr>
        <w:t>the Contractors declare</w:t>
      </w:r>
      <w:r w:rsidRPr="00BE7CDB">
        <w:t xml:space="preserve"> that (i)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04ED6ADD" w14:textId="77777777" w:rsidR="00FE4DA8" w:rsidRPr="00BE7CDB" w:rsidRDefault="00FE4DA8" w:rsidP="00FE4DA8">
      <w:pPr>
        <w:spacing w:before="120" w:after="120"/>
      </w:pPr>
      <w:r w:rsidRPr="00BE7CDB">
        <w:t xml:space="preserve">Moreover, </w:t>
      </w:r>
      <w:r w:rsidRPr="00BE7CDB">
        <w:rPr>
          <w:lang w:eastAsia="fr-FR"/>
        </w:rPr>
        <w:t>KfW</w:t>
      </w:r>
      <w:r w:rsidRPr="00BE7CDB">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BE7CDB">
        <w:rPr>
          <w:lang w:eastAsia="fr-FR"/>
        </w:rPr>
        <w:t>Process</w:t>
      </w:r>
      <w:r w:rsidRPr="00BE7CDB">
        <w:rPr>
          <w:spacing w:val="-2"/>
        </w:rPr>
        <w:t xml:space="preserve"> and the performance of the Contract </w:t>
      </w:r>
      <w:r w:rsidRPr="00BE7CDB">
        <w:t xml:space="preserve">, and to have them audited by auditors appointed by KfW. </w:t>
      </w:r>
    </w:p>
    <w:p w14:paraId="23294C6C" w14:textId="77777777" w:rsidR="00FE4DA8" w:rsidRPr="00BE7CDB" w:rsidRDefault="00FE4DA8" w:rsidP="00FE4DA8">
      <w:pPr>
        <w:spacing w:before="120" w:after="120"/>
      </w:pPr>
      <w:r w:rsidRPr="00BE7CDB">
        <w:rPr>
          <w:lang w:eastAsia="fr-FR"/>
        </w:rPr>
        <w:t>KfW</w:t>
      </w:r>
      <w:r w:rsidRPr="00BE7CDB">
        <w:t xml:space="preserve"> reserves the right to take any action it deems appropriate to check that these ethics rules are observed and reserves, in particular, the rights to: </w:t>
      </w:r>
    </w:p>
    <w:p w14:paraId="02657E31" w14:textId="77777777" w:rsidR="00FE4DA8" w:rsidRPr="00BE7CDB" w:rsidRDefault="00FE4DA8" w:rsidP="00FE4DA8">
      <w:pPr>
        <w:spacing w:before="142" w:line="240" w:lineRule="atLeast"/>
        <w:ind w:left="426" w:hanging="426"/>
      </w:pPr>
      <w:r w:rsidRPr="00BE7CDB">
        <w:rPr>
          <w:bCs/>
        </w:rPr>
        <w:t>(a)</w:t>
      </w:r>
      <w:r w:rsidRPr="00BE7CDB">
        <w:rPr>
          <w:bCs/>
        </w:rPr>
        <w:tab/>
        <w:t>reject</w:t>
      </w:r>
      <w:r w:rsidRPr="00BE7CDB">
        <w:t xml:space="preserve"> an Offer for Award of Contract if during the Tender Process the Bidder who is recommended for the Award of Contract has engaged in Sanctionable Practice, directly or by means of an agent in view of being awarded the Contract;</w:t>
      </w:r>
    </w:p>
    <w:p w14:paraId="0AA6BEB3" w14:textId="77777777" w:rsidR="00FE4DA8" w:rsidRPr="00BE7CDB" w:rsidRDefault="00FE4DA8" w:rsidP="00FE4DA8">
      <w:pPr>
        <w:spacing w:before="142" w:line="240" w:lineRule="atLeast"/>
        <w:ind w:left="426" w:hanging="426"/>
      </w:pPr>
      <w:r w:rsidRPr="00BE7CDB">
        <w:rPr>
          <w:bCs/>
        </w:rPr>
        <w:t>(b)</w:t>
      </w:r>
      <w:r w:rsidRPr="00BE7CDB">
        <w:rPr>
          <w:bCs/>
        </w:rPr>
        <w:tab/>
        <w:t>declare</w:t>
      </w:r>
      <w:r w:rsidRPr="00BE7CDB">
        <w:t xml:space="preserve"> misprocurement and exercise its rights on the ground of the Funding Agreement with the PEA relating to suspension of disbursements, early repayment and termination if, at any time, the PEA, Contractors</w:t>
      </w:r>
      <w:r w:rsidRPr="00BE7CDB">
        <w:rPr>
          <w:bCs/>
        </w:rPr>
        <w:t xml:space="preserve"> or their</w:t>
      </w:r>
      <w:r w:rsidRPr="00BE7CDB">
        <w:t xml:space="preserve"> legal representatives or Subcontractors have engaged in Sanctionable Practice during the Tender P</w:t>
      </w:r>
      <w:r w:rsidRPr="00BE7CDB">
        <w:rPr>
          <w:bCs/>
        </w:rPr>
        <w:t xml:space="preserve">rocess </w:t>
      </w:r>
      <w:r w:rsidRPr="00BE7CDB">
        <w:t xml:space="preserve">or performance </w:t>
      </w:r>
      <w:r w:rsidRPr="00BE7CDB">
        <w:rPr>
          <w:bCs/>
        </w:rPr>
        <w:t xml:space="preserve">of the Contract </w:t>
      </w:r>
      <w:r w:rsidRPr="00BE7CDB">
        <w:t xml:space="preserve">without the PEA having taken appropriate action in due time satisfactory to KfW to remedy the situation, including by failing to inform KfW at the time they knew of such practices. </w:t>
      </w:r>
    </w:p>
    <w:p w14:paraId="39EE828A" w14:textId="77777777" w:rsidR="00FE4DA8" w:rsidRPr="00BE7CDB" w:rsidRDefault="00FE4DA8" w:rsidP="00FE4DA8">
      <w:pPr>
        <w:spacing w:before="120" w:after="120"/>
      </w:pPr>
      <w:r w:rsidRPr="00BE7CDB">
        <w:rPr>
          <w:lang w:eastAsia="fr-FR"/>
        </w:rPr>
        <w:t>KfW</w:t>
      </w:r>
      <w:r w:rsidRPr="00BE7CDB">
        <w:t xml:space="preserve"> defines, for the purposes of this provision, the terms set forth below as follows: </w:t>
      </w:r>
    </w:p>
    <w:p w14:paraId="0E12CABC" w14:textId="77777777" w:rsidR="00FE4DA8" w:rsidRPr="00BE7CDB" w:rsidRDefault="00FE4DA8" w:rsidP="00FE4DA8">
      <w:pPr>
        <w:spacing w:before="120" w:after="120"/>
        <w:rPr>
          <w:i/>
        </w:rPr>
      </w:pPr>
    </w:p>
    <w:tbl>
      <w:tblPr>
        <w:tblW w:w="9212" w:type="dxa"/>
        <w:tblLook w:val="04A0" w:firstRow="1" w:lastRow="0" w:firstColumn="1" w:lastColumn="0" w:noHBand="0" w:noVBand="1"/>
      </w:tblPr>
      <w:tblGrid>
        <w:gridCol w:w="2518"/>
        <w:gridCol w:w="6694"/>
      </w:tblGrid>
      <w:tr w:rsidR="0064586A" w:rsidRPr="00BE7CDB" w14:paraId="586D4374" w14:textId="77777777" w:rsidTr="00A23434">
        <w:tc>
          <w:tcPr>
            <w:tcW w:w="2518" w:type="dxa"/>
          </w:tcPr>
          <w:p w14:paraId="01F833FD" w14:textId="77777777" w:rsidR="00FE4DA8" w:rsidRPr="00BE7CDB" w:rsidRDefault="00FE4DA8" w:rsidP="00A23434">
            <w:pPr>
              <w:spacing w:before="120" w:after="160"/>
              <w:rPr>
                <w:b/>
              </w:rPr>
            </w:pPr>
            <w:r w:rsidRPr="00BE7CDB">
              <w:rPr>
                <w:b/>
              </w:rPr>
              <w:t>Coercive Practice</w:t>
            </w:r>
          </w:p>
        </w:tc>
        <w:tc>
          <w:tcPr>
            <w:tcW w:w="6694" w:type="dxa"/>
          </w:tcPr>
          <w:p w14:paraId="29EF3266" w14:textId="77777777" w:rsidR="00FE4DA8" w:rsidRPr="00BE7CDB" w:rsidRDefault="00FE4DA8" w:rsidP="00A23434">
            <w:pPr>
              <w:spacing w:before="120" w:after="160"/>
            </w:pPr>
            <w:r w:rsidRPr="00BE7CDB">
              <w:rPr>
                <w:lang w:eastAsia="de-DE"/>
              </w:rPr>
              <w:t xml:space="preserve">The impairing or harming, or threatening to impair or harm, </w:t>
            </w:r>
            <w:r w:rsidRPr="00BE7CDB">
              <w:t>directly</w:t>
            </w:r>
            <w:r w:rsidRPr="00BE7CDB">
              <w:rPr>
                <w:lang w:eastAsia="de-DE"/>
              </w:rPr>
              <w:t xml:space="preserve"> or </w:t>
            </w:r>
            <w:r w:rsidRPr="00BE7CDB">
              <w:t>indirectly, any person or the property of the person with a view to influencing improperly the actions of a person.</w:t>
            </w:r>
          </w:p>
        </w:tc>
      </w:tr>
      <w:tr w:rsidR="0064586A" w:rsidRPr="00BE7CDB" w14:paraId="300326F6" w14:textId="77777777" w:rsidTr="00A23434">
        <w:tc>
          <w:tcPr>
            <w:tcW w:w="2518" w:type="dxa"/>
          </w:tcPr>
          <w:p w14:paraId="72C1A629" w14:textId="77777777" w:rsidR="00FE4DA8" w:rsidRPr="00BE7CDB" w:rsidRDefault="00FE4DA8" w:rsidP="00A23434">
            <w:pPr>
              <w:spacing w:before="120" w:after="160"/>
              <w:rPr>
                <w:b/>
              </w:rPr>
            </w:pPr>
            <w:r w:rsidRPr="00BE7CDB">
              <w:rPr>
                <w:b/>
              </w:rPr>
              <w:t>Collusive Practice</w:t>
            </w:r>
          </w:p>
        </w:tc>
        <w:tc>
          <w:tcPr>
            <w:tcW w:w="6694" w:type="dxa"/>
          </w:tcPr>
          <w:p w14:paraId="0A1057C0" w14:textId="77777777" w:rsidR="00FE4DA8" w:rsidRPr="00BE7CDB" w:rsidRDefault="00FE4DA8" w:rsidP="00A23434">
            <w:pPr>
              <w:spacing w:before="120" w:after="160"/>
            </w:pPr>
            <w:r w:rsidRPr="00BE7CDB">
              <w:t>An arrangement between two or more persons designed to achieve an improper purpose, including influencing improperly the actions of another person.</w:t>
            </w:r>
          </w:p>
        </w:tc>
      </w:tr>
      <w:tr w:rsidR="0064586A" w:rsidRPr="00BE7CDB" w14:paraId="4A5E436D" w14:textId="77777777" w:rsidTr="00A23434">
        <w:tc>
          <w:tcPr>
            <w:tcW w:w="2518" w:type="dxa"/>
          </w:tcPr>
          <w:p w14:paraId="03FA666A" w14:textId="77777777" w:rsidR="00FE4DA8" w:rsidRPr="00BE7CDB" w:rsidRDefault="00FE4DA8" w:rsidP="00A23434">
            <w:pPr>
              <w:spacing w:before="120" w:after="160"/>
              <w:rPr>
                <w:b/>
              </w:rPr>
            </w:pPr>
            <w:r w:rsidRPr="00BE7CDB">
              <w:rPr>
                <w:b/>
              </w:rPr>
              <w:t>Corrupt Practice</w:t>
            </w:r>
          </w:p>
        </w:tc>
        <w:tc>
          <w:tcPr>
            <w:tcW w:w="6694" w:type="dxa"/>
          </w:tcPr>
          <w:p w14:paraId="3837A914" w14:textId="77777777" w:rsidR="00FE4DA8" w:rsidRPr="00BE7CDB" w:rsidRDefault="00FE4DA8" w:rsidP="00A23434">
            <w:pPr>
              <w:spacing w:before="120" w:after="160"/>
            </w:pPr>
            <w:r w:rsidRPr="00BE7CDB">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64586A" w:rsidRPr="00BE7CDB" w14:paraId="48F4C886" w14:textId="77777777" w:rsidTr="00A23434">
        <w:tc>
          <w:tcPr>
            <w:tcW w:w="2518" w:type="dxa"/>
          </w:tcPr>
          <w:p w14:paraId="1D4D7A4D" w14:textId="77777777" w:rsidR="00FE4DA8" w:rsidRPr="00BE7CDB" w:rsidRDefault="00FE4DA8" w:rsidP="00A23434">
            <w:pPr>
              <w:spacing w:before="120" w:after="160"/>
              <w:rPr>
                <w:b/>
              </w:rPr>
            </w:pPr>
            <w:r w:rsidRPr="00BE7CDB">
              <w:rPr>
                <w:b/>
              </w:rPr>
              <w:lastRenderedPageBreak/>
              <w:t>Fraudulent Practice</w:t>
            </w:r>
          </w:p>
        </w:tc>
        <w:tc>
          <w:tcPr>
            <w:tcW w:w="6694" w:type="dxa"/>
          </w:tcPr>
          <w:p w14:paraId="40599D4F" w14:textId="77777777" w:rsidR="00FE4DA8" w:rsidRPr="00BE7CDB" w:rsidRDefault="00FE4DA8" w:rsidP="00A23434">
            <w:pPr>
              <w:spacing w:before="120" w:after="160"/>
            </w:pPr>
            <w:r w:rsidRPr="00BE7CDB">
              <w:t>Any action or omission, including misrepresentation that knowingly or recklessly misleads, or attempts to mislead, a person to obtain a financial benefit or to avoid an obligation.</w:t>
            </w:r>
          </w:p>
        </w:tc>
      </w:tr>
      <w:tr w:rsidR="0064586A" w:rsidRPr="00BE7CDB" w14:paraId="6C4553EC" w14:textId="77777777" w:rsidTr="00A23434">
        <w:tc>
          <w:tcPr>
            <w:tcW w:w="2518" w:type="dxa"/>
          </w:tcPr>
          <w:p w14:paraId="71BD9AF0" w14:textId="77777777" w:rsidR="00FE4DA8" w:rsidRPr="00BE7CDB" w:rsidRDefault="00FE4DA8" w:rsidP="00A23434">
            <w:pPr>
              <w:spacing w:before="120" w:after="160"/>
              <w:rPr>
                <w:b/>
              </w:rPr>
            </w:pPr>
            <w:r w:rsidRPr="00BE7CDB">
              <w:rPr>
                <w:b/>
              </w:rPr>
              <w:t>Obstructive Practice</w:t>
            </w:r>
          </w:p>
        </w:tc>
        <w:tc>
          <w:tcPr>
            <w:tcW w:w="6694" w:type="dxa"/>
          </w:tcPr>
          <w:p w14:paraId="11EDD65C" w14:textId="77777777" w:rsidR="00FE4DA8" w:rsidRPr="00BE7CDB" w:rsidRDefault="00FE4DA8" w:rsidP="00A23434">
            <w:pPr>
              <w:spacing w:before="120" w:after="160"/>
            </w:pPr>
            <w:r w:rsidRPr="00BE7CDB">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BE7CDB">
              <w:rPr>
                <w:lang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BE7CDB" w:rsidRPr="00BE7CDB" w14:paraId="2AADB5D1" w14:textId="77777777" w:rsidTr="00A23434">
        <w:trPr>
          <w:trHeight w:val="858"/>
        </w:trPr>
        <w:tc>
          <w:tcPr>
            <w:tcW w:w="2518" w:type="dxa"/>
          </w:tcPr>
          <w:p w14:paraId="3AB17008" w14:textId="77777777" w:rsidR="00FE4DA8" w:rsidRPr="00BE7CDB" w:rsidRDefault="00FE4DA8" w:rsidP="00A23434">
            <w:pPr>
              <w:spacing w:before="120" w:after="160"/>
              <w:rPr>
                <w:b/>
              </w:rPr>
            </w:pPr>
            <w:r w:rsidRPr="00BE7CDB">
              <w:rPr>
                <w:b/>
              </w:rPr>
              <w:t>Sanctionable Practice</w:t>
            </w:r>
          </w:p>
        </w:tc>
        <w:tc>
          <w:tcPr>
            <w:tcW w:w="6694" w:type="dxa"/>
          </w:tcPr>
          <w:p w14:paraId="4423C0F1" w14:textId="77777777" w:rsidR="00FE4DA8" w:rsidRPr="00BE7CDB" w:rsidRDefault="00FE4DA8" w:rsidP="00A23434">
            <w:pPr>
              <w:spacing w:before="120" w:after="160"/>
            </w:pPr>
            <w:r w:rsidRPr="00BE7CDB">
              <w:t>Any Coercive Practice, Collusive Practice, Corrupt Practice, Fraudulent Practice or Obstructive Practice (as such terms are defined herein) which is unlawful under the Financing Agreement.</w:t>
            </w:r>
          </w:p>
        </w:tc>
      </w:tr>
    </w:tbl>
    <w:p w14:paraId="6524EBB7" w14:textId="77777777" w:rsidR="00FE4DA8" w:rsidRPr="00BE7CDB" w:rsidRDefault="00FE4DA8" w:rsidP="00FE4DA8"/>
    <w:p w14:paraId="5473AEAF" w14:textId="77777777" w:rsidR="00FE4DA8" w:rsidRPr="00BE7CDB" w:rsidRDefault="00FE4DA8" w:rsidP="00E726FD">
      <w:pPr>
        <w:numPr>
          <w:ilvl w:val="0"/>
          <w:numId w:val="17"/>
        </w:numPr>
        <w:tabs>
          <w:tab w:val="left" w:pos="567"/>
        </w:tabs>
        <w:spacing w:before="120" w:after="120"/>
        <w:ind w:left="567" w:hanging="567"/>
        <w:rPr>
          <w:b/>
          <w:u w:val="single"/>
          <w:lang w:eastAsia="fr-FR"/>
        </w:rPr>
      </w:pPr>
      <w:r w:rsidRPr="00BE7CDB">
        <w:rPr>
          <w:b/>
          <w:u w:val="single"/>
          <w:lang w:eastAsia="fr-FR"/>
        </w:rPr>
        <w:t>Social and Environmental Responsibility</w:t>
      </w:r>
    </w:p>
    <w:p w14:paraId="75015C4B" w14:textId="16C3B5AC" w:rsidR="00FE4DA8" w:rsidRPr="00BE7CDB" w:rsidRDefault="00FE4DA8" w:rsidP="00FE4DA8">
      <w:r w:rsidRPr="00BE7CDB">
        <w:t>Projects financed in whole or partly in the framework of Financial Cooperation have to ensure compliance with international Environmental, Social, Health and Safety (ESHS) standards (including issues of sexual exploitation and abuse and genderbased violence) Contractors in KfW-financed projects shall consequently undertake in the respective Contracts to:</w:t>
      </w:r>
    </w:p>
    <w:p w14:paraId="503E9897" w14:textId="4F653159" w:rsidR="00FE4DA8" w:rsidRPr="00BE7CDB" w:rsidRDefault="00FE4DA8">
      <w:pPr>
        <w:numPr>
          <w:ilvl w:val="0"/>
          <w:numId w:val="37"/>
        </w:numPr>
        <w:spacing w:before="200"/>
      </w:pPr>
      <w:r w:rsidRPr="00BE7CDB">
        <w:t xml:space="preserve">comply with and ensure that all their Subcontractors and major suppliers, </w:t>
      </w:r>
      <w:r w:rsidR="008747D5" w:rsidRPr="00BE7CDB">
        <w:t>i.e.,</w:t>
      </w:r>
      <w:r w:rsidRPr="00BE7CDB">
        <w:t xml:space="preserv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BE7CDB">
        <w:rPr>
          <w:rStyle w:val="FootnoteReference"/>
          <w:szCs w:val="24"/>
        </w:rPr>
        <w:footnoteReference w:id="1"/>
      </w:r>
      <w:r w:rsidRPr="00BE7CDB">
        <w:t xml:space="preserve"> (ILO) and international environmental treaties and;</w:t>
      </w:r>
    </w:p>
    <w:p w14:paraId="0C70AF8D" w14:textId="77777777" w:rsidR="00FE4DA8" w:rsidRPr="00BE7CDB" w:rsidRDefault="00FE4DA8">
      <w:pPr>
        <w:numPr>
          <w:ilvl w:val="0"/>
          <w:numId w:val="37"/>
        </w:numPr>
        <w:spacing w:before="200"/>
      </w:pPr>
      <w:r w:rsidRPr="00BE7CDB">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bookmarkEnd w:id="24"/>
    <w:bookmarkEnd w:id="25"/>
    <w:bookmarkEnd w:id="26"/>
    <w:p w14:paraId="5A0B6DC4" w14:textId="77777777" w:rsidR="00FE4DA8" w:rsidRPr="00BE7CDB" w:rsidRDefault="00FE4DA8" w:rsidP="00FE4DA8"/>
    <w:p w14:paraId="2E36BB80" w14:textId="77777777" w:rsidR="00F03854" w:rsidRPr="00BE7CDB" w:rsidRDefault="00F03854" w:rsidP="00F03854">
      <w:pPr>
        <w:pStyle w:val="Sectiontextpuces"/>
        <w:tabs>
          <w:tab w:val="left" w:pos="1701"/>
        </w:tabs>
        <w:ind w:left="851"/>
        <w:rPr>
          <w:rFonts w:ascii="Times New Roman" w:hAnsi="Times New Roman"/>
          <w:sz w:val="22"/>
          <w:szCs w:val="22"/>
          <w:lang w:val="en-US"/>
        </w:rPr>
      </w:pPr>
    </w:p>
    <w:p w14:paraId="04C3DFE4" w14:textId="77777777" w:rsidR="006C7523" w:rsidRPr="00BE7CDB" w:rsidRDefault="006C7523" w:rsidP="00271E90">
      <w:pPr>
        <w:pStyle w:val="Footer"/>
        <w:tabs>
          <w:tab w:val="left" w:pos="-1080"/>
          <w:tab w:val="left" w:pos="-720"/>
          <w:tab w:val="left" w:pos="0"/>
          <w:tab w:val="left" w:pos="720"/>
          <w:tab w:val="left" w:pos="1440"/>
          <w:tab w:val="left" w:pos="2160"/>
          <w:tab w:val="left" w:pos="3510"/>
          <w:tab w:val="left" w:pos="5310"/>
          <w:tab w:val="left" w:pos="6480"/>
        </w:tabs>
        <w:rPr>
          <w:lang w:val="en-GB"/>
        </w:rPr>
        <w:sectPr w:rsidR="006C7523" w:rsidRPr="00BE7CDB" w:rsidSect="00CA0504">
          <w:headerReference w:type="even" r:id="rId13"/>
          <w:headerReference w:type="default" r:id="rId14"/>
          <w:headerReference w:type="first" r:id="rId15"/>
          <w:endnotePr>
            <w:numFmt w:val="decimal"/>
          </w:endnotePr>
          <w:pgSz w:w="11906" w:h="16837" w:code="9"/>
          <w:pgMar w:top="1440" w:right="1440" w:bottom="1440" w:left="1797" w:header="720" w:footer="720" w:gutter="0"/>
          <w:cols w:space="720"/>
          <w:docGrid w:linePitch="326"/>
        </w:sectPr>
      </w:pPr>
    </w:p>
    <w:p w14:paraId="6970DEC1" w14:textId="77777777" w:rsidR="00271E90" w:rsidRPr="00BE7CDB" w:rsidRDefault="00271E90" w:rsidP="00271E90">
      <w:pPr>
        <w:rPr>
          <w:lang w:val="en-GB"/>
        </w:rPr>
      </w:pPr>
    </w:p>
    <w:p w14:paraId="2A1E8368" w14:textId="77777777" w:rsidR="00271E90" w:rsidRPr="00BE7CDB" w:rsidRDefault="00271E90" w:rsidP="00271E90">
      <w:pPr>
        <w:rPr>
          <w:lang w:val="en-GB"/>
        </w:rPr>
      </w:pPr>
    </w:p>
    <w:p w14:paraId="6FA3F8D5" w14:textId="77777777" w:rsidR="00271E90" w:rsidRPr="00BE7CDB" w:rsidRDefault="00271E90" w:rsidP="00271E90">
      <w:pPr>
        <w:rPr>
          <w:lang w:val="en-GB"/>
        </w:rPr>
      </w:pPr>
    </w:p>
    <w:p w14:paraId="008DEB3C" w14:textId="77777777" w:rsidR="00271E90" w:rsidRPr="00BE7CDB" w:rsidRDefault="00271E90" w:rsidP="00271E90">
      <w:pPr>
        <w:rPr>
          <w:lang w:val="en-GB"/>
        </w:rPr>
      </w:pPr>
    </w:p>
    <w:p w14:paraId="5F8606FB" w14:textId="77777777" w:rsidR="00271E90" w:rsidRPr="00BE7CDB" w:rsidRDefault="00271E90" w:rsidP="00271E90">
      <w:pPr>
        <w:rPr>
          <w:lang w:val="en-GB"/>
        </w:rPr>
      </w:pPr>
    </w:p>
    <w:p w14:paraId="33C6AF24" w14:textId="77777777" w:rsidR="00271E90" w:rsidRPr="00BE7CDB" w:rsidRDefault="00271E90" w:rsidP="00271E90">
      <w:pPr>
        <w:rPr>
          <w:lang w:val="en-GB"/>
        </w:rPr>
      </w:pPr>
    </w:p>
    <w:p w14:paraId="6839C2DB" w14:textId="77777777" w:rsidR="00271E90" w:rsidRPr="00BE7CDB" w:rsidRDefault="00271E90" w:rsidP="00271E90">
      <w:pPr>
        <w:rPr>
          <w:lang w:val="en-GB"/>
        </w:rPr>
      </w:pPr>
    </w:p>
    <w:p w14:paraId="0AF5300A" w14:textId="77777777" w:rsidR="00271E90" w:rsidRPr="00BE7CDB" w:rsidRDefault="00271E90" w:rsidP="00271E90">
      <w:pPr>
        <w:rPr>
          <w:lang w:val="en-GB"/>
        </w:rPr>
      </w:pPr>
    </w:p>
    <w:p w14:paraId="517E3750" w14:textId="77777777" w:rsidR="00271E90" w:rsidRPr="00BE7CDB" w:rsidRDefault="00271E90" w:rsidP="00271E90">
      <w:pPr>
        <w:rPr>
          <w:lang w:val="en-GB"/>
        </w:rPr>
      </w:pPr>
    </w:p>
    <w:p w14:paraId="7177CC0F" w14:textId="77777777" w:rsidR="00426B8B" w:rsidRPr="00BE7CDB" w:rsidRDefault="00426B8B" w:rsidP="00271E90">
      <w:pPr>
        <w:rPr>
          <w:lang w:val="en-GB"/>
        </w:rPr>
      </w:pPr>
    </w:p>
    <w:p w14:paraId="1BDC5DAD" w14:textId="77777777" w:rsidR="00426B8B" w:rsidRPr="00BE7CDB" w:rsidRDefault="00426B8B" w:rsidP="00271E90">
      <w:pPr>
        <w:rPr>
          <w:lang w:val="en-GB"/>
        </w:rPr>
      </w:pPr>
    </w:p>
    <w:p w14:paraId="700283FF" w14:textId="77777777" w:rsidR="00426B8B" w:rsidRPr="00BE7CDB" w:rsidRDefault="00426B8B" w:rsidP="00271E90">
      <w:pPr>
        <w:rPr>
          <w:lang w:val="en-GB"/>
        </w:rPr>
      </w:pPr>
    </w:p>
    <w:p w14:paraId="721CE2E9" w14:textId="77777777" w:rsidR="00271E90" w:rsidRPr="00BE7CDB" w:rsidRDefault="00271E90" w:rsidP="00271E90">
      <w:pPr>
        <w:pStyle w:val="Parts"/>
        <w:rPr>
          <w:rFonts w:ascii="Times New Roman" w:hAnsi="Times New Roman"/>
          <w:lang w:val="en-GB"/>
        </w:rPr>
      </w:pPr>
      <w:bookmarkStart w:id="27" w:name="_Toc438529602"/>
      <w:bookmarkStart w:id="28" w:name="_Toc438725758"/>
      <w:bookmarkStart w:id="29" w:name="_Toc438817753"/>
      <w:bookmarkStart w:id="30" w:name="_Toc438954447"/>
      <w:bookmarkStart w:id="31" w:name="_Toc461939622"/>
      <w:bookmarkStart w:id="32" w:name="_Toc532294281"/>
      <w:r w:rsidRPr="00BE7CDB">
        <w:rPr>
          <w:rFonts w:ascii="Times New Roman" w:hAnsi="Times New Roman"/>
          <w:lang w:val="en-GB"/>
        </w:rPr>
        <w:t>PART 2 –</w:t>
      </w:r>
      <w:r w:rsidR="004A7BF2" w:rsidRPr="00BE7CDB">
        <w:rPr>
          <w:rFonts w:ascii="Times New Roman" w:hAnsi="Times New Roman"/>
          <w:lang w:val="en-GB"/>
        </w:rPr>
        <w:t xml:space="preserve"> </w:t>
      </w:r>
      <w:r w:rsidRPr="00BE7CDB">
        <w:rPr>
          <w:rFonts w:ascii="Times New Roman" w:hAnsi="Times New Roman"/>
          <w:iCs/>
          <w:lang w:val="en-GB"/>
        </w:rPr>
        <w:t>Works</w:t>
      </w:r>
      <w:r w:rsidRPr="00BE7CDB">
        <w:rPr>
          <w:rFonts w:ascii="Times New Roman" w:hAnsi="Times New Roman"/>
          <w:lang w:val="en-GB"/>
        </w:rPr>
        <w:t xml:space="preserve"> Requirement</w:t>
      </w:r>
      <w:bookmarkEnd w:id="27"/>
      <w:bookmarkEnd w:id="28"/>
      <w:bookmarkEnd w:id="29"/>
      <w:bookmarkEnd w:id="30"/>
      <w:bookmarkEnd w:id="31"/>
      <w:r w:rsidRPr="00BE7CDB">
        <w:rPr>
          <w:rFonts w:ascii="Times New Roman" w:hAnsi="Times New Roman"/>
          <w:lang w:val="en-GB"/>
        </w:rPr>
        <w:t>s</w:t>
      </w:r>
      <w:bookmarkEnd w:id="32"/>
    </w:p>
    <w:p w14:paraId="5939EAB2" w14:textId="77777777" w:rsidR="00271E90" w:rsidRPr="00BE7CDB" w:rsidRDefault="00271E90" w:rsidP="00271E90">
      <w:pPr>
        <w:rPr>
          <w:lang w:val="en-GB"/>
        </w:rPr>
      </w:pPr>
    </w:p>
    <w:p w14:paraId="1DED97CA" w14:textId="77777777" w:rsidR="00271E90" w:rsidRPr="00BE7CDB" w:rsidRDefault="00271E90" w:rsidP="00271E90">
      <w:pPr>
        <w:rPr>
          <w:lang w:val="en-GB"/>
        </w:rPr>
      </w:pPr>
    </w:p>
    <w:p w14:paraId="3EE4F427" w14:textId="77777777" w:rsidR="00271E90" w:rsidRPr="00BE7CDB" w:rsidRDefault="00271E90" w:rsidP="00271E90">
      <w:pPr>
        <w:rPr>
          <w:lang w:val="en-GB"/>
        </w:rPr>
      </w:pPr>
    </w:p>
    <w:p w14:paraId="707758DA" w14:textId="77777777" w:rsidR="00271E90" w:rsidRPr="00BE7CDB" w:rsidRDefault="00271E90" w:rsidP="00271E90">
      <w:pPr>
        <w:rPr>
          <w:lang w:val="en-GB"/>
        </w:rPr>
      </w:pPr>
    </w:p>
    <w:p w14:paraId="2D98977C" w14:textId="763492A2" w:rsidR="00271E90" w:rsidRPr="00BE7CDB" w:rsidRDefault="00271E90" w:rsidP="00271E90">
      <w:pPr>
        <w:rPr>
          <w:lang w:val="en-GB"/>
        </w:rPr>
        <w:sectPr w:rsidR="00271E90" w:rsidRPr="00BE7CDB" w:rsidSect="0017351B">
          <w:headerReference w:type="even" r:id="rId16"/>
          <w:headerReference w:type="default" r:id="rId17"/>
          <w:headerReference w:type="first" r:id="rId18"/>
          <w:endnotePr>
            <w:numFmt w:val="decimal"/>
          </w:endnotePr>
          <w:pgSz w:w="11906" w:h="16837" w:code="9"/>
          <w:pgMar w:top="1440" w:right="1440" w:bottom="1440" w:left="1797"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271E90" w:rsidRPr="00BE7CDB" w14:paraId="3CAD6158" w14:textId="77777777" w:rsidTr="00271E90">
        <w:trPr>
          <w:trHeight w:val="800"/>
        </w:trPr>
        <w:tc>
          <w:tcPr>
            <w:tcW w:w="9198" w:type="dxa"/>
            <w:vAlign w:val="center"/>
          </w:tcPr>
          <w:p w14:paraId="51F8464A" w14:textId="77777777" w:rsidR="00271E90" w:rsidRPr="00BE7CDB" w:rsidRDefault="00271E90" w:rsidP="00576763">
            <w:pPr>
              <w:pStyle w:val="Section"/>
              <w:rPr>
                <w:rFonts w:ascii="Times New Roman" w:hAnsi="Times New Roman"/>
                <w:color w:val="auto"/>
              </w:rPr>
            </w:pPr>
            <w:bookmarkStart w:id="33" w:name="_Toc438954449"/>
            <w:bookmarkStart w:id="34" w:name="_Toc101929327"/>
            <w:bookmarkStart w:id="35" w:name="_Toc532294282"/>
            <w:r w:rsidRPr="00BE7CDB">
              <w:rPr>
                <w:rFonts w:ascii="Times New Roman" w:hAnsi="Times New Roman"/>
                <w:color w:val="auto"/>
              </w:rPr>
              <w:lastRenderedPageBreak/>
              <w:t xml:space="preserve">Section VII. </w:t>
            </w:r>
            <w:bookmarkEnd w:id="33"/>
            <w:r w:rsidRPr="00BE7CDB">
              <w:rPr>
                <w:rFonts w:ascii="Times New Roman" w:hAnsi="Times New Roman"/>
                <w:color w:val="auto"/>
              </w:rPr>
              <w:t>Works Requirements</w:t>
            </w:r>
            <w:bookmarkEnd w:id="34"/>
            <w:bookmarkEnd w:id="35"/>
          </w:p>
        </w:tc>
      </w:tr>
    </w:tbl>
    <w:p w14:paraId="627C4C5A" w14:textId="77777777" w:rsidR="00271E90" w:rsidRPr="00BE7CDB" w:rsidRDefault="00271E90" w:rsidP="00271E90">
      <w:pPr>
        <w:rPr>
          <w:lang w:val="en-GB"/>
        </w:rPr>
      </w:pPr>
    </w:p>
    <w:p w14:paraId="5589FB4D" w14:textId="77777777" w:rsidR="00271E90" w:rsidRPr="00BE7CDB" w:rsidRDefault="00271E90" w:rsidP="00464D00">
      <w:pPr>
        <w:pStyle w:val="Subtitle2"/>
        <w:rPr>
          <w:rFonts w:ascii="Times New Roman" w:hAnsi="Times New Roman" w:cs="Times New Roman"/>
          <w:sz w:val="24"/>
          <w:szCs w:val="24"/>
          <w:lang w:val="en-GB"/>
        </w:rPr>
      </w:pPr>
      <w:r w:rsidRPr="00BE7CDB">
        <w:rPr>
          <w:rFonts w:ascii="Times New Roman" w:hAnsi="Times New Roman" w:cs="Times New Roman"/>
          <w:sz w:val="24"/>
          <w:szCs w:val="24"/>
          <w:lang w:val="en-GB"/>
        </w:rPr>
        <w:t>Contents</w:t>
      </w:r>
    </w:p>
    <w:p w14:paraId="297A9450" w14:textId="77777777" w:rsidR="00741F09" w:rsidRPr="00BE7CDB" w:rsidRDefault="00741F09" w:rsidP="00112521">
      <w:pPr>
        <w:pStyle w:val="TOC1"/>
        <w:rPr>
          <w:rFonts w:ascii="Times New Roman" w:hAnsi="Times New Roman"/>
          <w:sz w:val="24"/>
          <w:szCs w:val="24"/>
          <w:lang w:val="en-GB"/>
        </w:rPr>
      </w:pPr>
      <w:r w:rsidRPr="00BE7CDB">
        <w:rPr>
          <w:rFonts w:ascii="Times New Roman" w:hAnsi="Times New Roman"/>
          <w:sz w:val="24"/>
          <w:szCs w:val="24"/>
          <w:lang w:val="en-GB"/>
        </w:rPr>
        <w:t>1. Specifications</w:t>
      </w:r>
    </w:p>
    <w:p w14:paraId="5E9884A5" w14:textId="77777777" w:rsidR="00741F09" w:rsidRPr="00BE7CDB" w:rsidRDefault="00741F09" w:rsidP="00741F09">
      <w:pPr>
        <w:rPr>
          <w:lang w:val="en-GB"/>
        </w:rPr>
      </w:pPr>
    </w:p>
    <w:p w14:paraId="525A6C5E" w14:textId="07A26C7D" w:rsidR="002E4DFC" w:rsidRPr="00BE7CDB" w:rsidRDefault="002E4DFC" w:rsidP="00E726FD">
      <w:pPr>
        <w:numPr>
          <w:ilvl w:val="0"/>
          <w:numId w:val="19"/>
        </w:numPr>
        <w:rPr>
          <w:lang w:val="en-GB"/>
        </w:rPr>
      </w:pPr>
      <w:r w:rsidRPr="00BE7CDB">
        <w:rPr>
          <w:lang w:val="en-GB"/>
        </w:rPr>
        <w:t>Technical Specifications</w:t>
      </w:r>
    </w:p>
    <w:p w14:paraId="7D289AC6" w14:textId="77777777" w:rsidR="002E4DFC" w:rsidRPr="00BE7CDB" w:rsidRDefault="002E4DFC" w:rsidP="002E4DFC">
      <w:pPr>
        <w:ind w:left="720"/>
        <w:rPr>
          <w:lang w:val="en-GB"/>
        </w:rPr>
      </w:pPr>
    </w:p>
    <w:p w14:paraId="1C25A801" w14:textId="39DA6A5B" w:rsidR="00741F09" w:rsidRPr="00BE7CDB" w:rsidRDefault="002E4DFC" w:rsidP="00E726FD">
      <w:pPr>
        <w:numPr>
          <w:ilvl w:val="0"/>
          <w:numId w:val="19"/>
        </w:numPr>
        <w:rPr>
          <w:lang w:val="en-GB"/>
        </w:rPr>
      </w:pPr>
      <w:r w:rsidRPr="00BE7CDB">
        <w:rPr>
          <w:lang w:val="en-GB"/>
        </w:rPr>
        <w:t>List of Technical Personnel for the Key Position</w:t>
      </w:r>
    </w:p>
    <w:p w14:paraId="6BAADDB7" w14:textId="77777777" w:rsidR="00741F09" w:rsidRPr="00BE7CDB" w:rsidRDefault="00741F09" w:rsidP="00741F09">
      <w:pPr>
        <w:rPr>
          <w:lang w:val="en-GB"/>
        </w:rPr>
      </w:pPr>
    </w:p>
    <w:p w14:paraId="1508ADE5" w14:textId="77777777" w:rsidR="00741F09" w:rsidRPr="00BE7CDB" w:rsidRDefault="00741F09" w:rsidP="00E726FD">
      <w:pPr>
        <w:numPr>
          <w:ilvl w:val="0"/>
          <w:numId w:val="19"/>
        </w:numPr>
        <w:rPr>
          <w:lang w:val="en-GB"/>
        </w:rPr>
      </w:pPr>
      <w:r w:rsidRPr="00BE7CDB">
        <w:rPr>
          <w:lang w:val="en-GB"/>
        </w:rPr>
        <w:t xml:space="preserve">Specifications for </w:t>
      </w:r>
      <w:r w:rsidR="00184011" w:rsidRPr="00BE7CDB">
        <w:rPr>
          <w:lang w:val="en-GB"/>
        </w:rPr>
        <w:t>Project Area</w:t>
      </w:r>
      <w:r w:rsidRPr="00BE7CDB">
        <w:rPr>
          <w:lang w:val="en-GB"/>
        </w:rPr>
        <w:t xml:space="preserve"> Environmental, Social, Health and Safety Management (ESHS)</w:t>
      </w:r>
    </w:p>
    <w:p w14:paraId="0903D9C6" w14:textId="77777777" w:rsidR="001E50B8" w:rsidRPr="00BE7CDB" w:rsidRDefault="001E50B8" w:rsidP="002A53AB">
      <w:pPr>
        <w:rPr>
          <w:lang w:val="en-GB"/>
        </w:rPr>
      </w:pPr>
    </w:p>
    <w:p w14:paraId="73C64184" w14:textId="169FAF9C" w:rsidR="00741F09" w:rsidRPr="00BE7CDB" w:rsidRDefault="00741F09" w:rsidP="00741F09">
      <w:pPr>
        <w:pStyle w:val="TOC1"/>
        <w:spacing w:line="276" w:lineRule="auto"/>
        <w:rPr>
          <w:rFonts w:ascii="Times New Roman" w:hAnsi="Times New Roman"/>
          <w:sz w:val="24"/>
          <w:szCs w:val="24"/>
          <w:lang w:val="en-GB"/>
        </w:rPr>
      </w:pPr>
      <w:r w:rsidRPr="00BE7CDB">
        <w:rPr>
          <w:rFonts w:ascii="Times New Roman" w:hAnsi="Times New Roman"/>
          <w:sz w:val="24"/>
          <w:szCs w:val="24"/>
          <w:lang w:val="en-GB"/>
        </w:rPr>
        <w:t>2. Drawings</w:t>
      </w:r>
      <w:r w:rsidR="00820379" w:rsidRPr="00BE7CDB">
        <w:rPr>
          <w:rFonts w:ascii="Times New Roman" w:hAnsi="Times New Roman"/>
          <w:sz w:val="24"/>
          <w:szCs w:val="24"/>
          <w:lang w:val="en-GB"/>
        </w:rPr>
        <w:t xml:space="preserve"> </w:t>
      </w:r>
    </w:p>
    <w:p w14:paraId="2E80FC13" w14:textId="77777777" w:rsidR="00184187" w:rsidRPr="00BE7CDB" w:rsidRDefault="00040022" w:rsidP="00040022">
      <w:pPr>
        <w:pStyle w:val="TITRE1"/>
        <w:rPr>
          <w:rFonts w:ascii="Times New Roman" w:hAnsi="Times New Roman"/>
          <w:color w:val="auto"/>
          <w:lang w:val="en-GB"/>
        </w:rPr>
      </w:pPr>
      <w:r w:rsidRPr="00BE7CDB">
        <w:rPr>
          <w:rFonts w:ascii="Times New Roman" w:hAnsi="Times New Roman"/>
          <w:color w:val="auto"/>
          <w:lang w:val="en-GB"/>
        </w:rPr>
        <w:br w:type="page"/>
      </w:r>
    </w:p>
    <w:p w14:paraId="021FB8CA" w14:textId="2E76F6A1" w:rsidR="00184187" w:rsidRPr="00BE7CDB" w:rsidRDefault="00184187" w:rsidP="00040022">
      <w:pPr>
        <w:pStyle w:val="TITRE1"/>
        <w:rPr>
          <w:rFonts w:ascii="Times New Roman" w:hAnsi="Times New Roman"/>
          <w:color w:val="auto"/>
          <w:lang w:val="en-GB"/>
        </w:rPr>
      </w:pPr>
      <w:r w:rsidRPr="00BE7CDB">
        <w:rPr>
          <w:rFonts w:ascii="Times New Roman" w:hAnsi="Times New Roman"/>
          <w:color w:val="auto"/>
          <w:lang w:val="en-GB"/>
        </w:rPr>
        <w:lastRenderedPageBreak/>
        <w:t>1. Specifications</w:t>
      </w:r>
    </w:p>
    <w:p w14:paraId="17CC54D3" w14:textId="5CC48EE2" w:rsidR="00040022" w:rsidRPr="00BE7CDB" w:rsidRDefault="00184187" w:rsidP="00040022">
      <w:pPr>
        <w:pStyle w:val="TITRE1"/>
        <w:rPr>
          <w:rFonts w:ascii="Times New Roman" w:hAnsi="Times New Roman"/>
          <w:color w:val="auto"/>
          <w:lang w:val="en-GB"/>
        </w:rPr>
      </w:pPr>
      <w:r w:rsidRPr="00BE7CDB">
        <w:rPr>
          <w:rFonts w:ascii="Times New Roman" w:hAnsi="Times New Roman"/>
          <w:color w:val="auto"/>
          <w:lang w:val="en-GB"/>
        </w:rPr>
        <w:t xml:space="preserve">a) </w:t>
      </w:r>
      <w:r w:rsidR="00040022" w:rsidRPr="00BE7CDB">
        <w:rPr>
          <w:rFonts w:ascii="Times New Roman" w:hAnsi="Times New Roman"/>
          <w:color w:val="auto"/>
          <w:lang w:val="en-GB"/>
        </w:rPr>
        <w:t>Technical Specifications</w:t>
      </w:r>
      <w:r w:rsidR="00820379" w:rsidRPr="00BE7CDB">
        <w:rPr>
          <w:rFonts w:ascii="Times New Roman" w:hAnsi="Times New Roman"/>
          <w:color w:val="auto"/>
          <w:lang w:val="en-GB"/>
        </w:rPr>
        <w:t xml:space="preserve"> and Scope of Work </w:t>
      </w:r>
    </w:p>
    <w:p w14:paraId="7BAA5AE6" w14:textId="6F5918B0" w:rsidR="00C2497E" w:rsidRPr="00BE7CDB" w:rsidRDefault="00C2497E" w:rsidP="00C2497E">
      <w:pPr>
        <w:pStyle w:val="TITRE1"/>
        <w:jc w:val="both"/>
        <w:rPr>
          <w:rFonts w:ascii="Times New Roman" w:hAnsi="Times New Roman"/>
          <w:b w:val="0"/>
          <w:color w:val="auto"/>
          <w:sz w:val="24"/>
          <w:szCs w:val="20"/>
          <w:lang w:val="en-GB"/>
        </w:rPr>
      </w:pPr>
      <w:r w:rsidRPr="00BE7CDB">
        <w:rPr>
          <w:rFonts w:ascii="Times New Roman" w:hAnsi="Times New Roman"/>
          <w:b w:val="0"/>
          <w:color w:val="auto"/>
          <w:sz w:val="24"/>
          <w:szCs w:val="20"/>
          <w:lang w:val="en-GB"/>
        </w:rPr>
        <w:t>1) Name of The Work – Construction of 4 rooms barrack types staff quarter with Toilet/ kitchen facility and 1 Computer room.</w:t>
      </w:r>
    </w:p>
    <w:p w14:paraId="5B749311" w14:textId="73FE35A9" w:rsidR="00046454" w:rsidRPr="00BE7CDB" w:rsidRDefault="002E4DFC" w:rsidP="009C4D43">
      <w:pPr>
        <w:pStyle w:val="TOC1"/>
        <w:tabs>
          <w:tab w:val="left" w:pos="2730"/>
          <w:tab w:val="center" w:pos="4141"/>
        </w:tabs>
        <w:spacing w:line="276" w:lineRule="auto"/>
        <w:ind w:right="72" w:hanging="11"/>
        <w:rPr>
          <w:rFonts w:ascii="Times New Roman" w:hAnsi="Times New Roman"/>
          <w:sz w:val="28"/>
          <w:lang w:val="en-GB"/>
        </w:rPr>
      </w:pPr>
      <w:bookmarkStart w:id="36" w:name="_Toc376785599"/>
      <w:bookmarkStart w:id="37" w:name="_Toc376789859"/>
      <w:bookmarkStart w:id="38" w:name="TOC11"/>
      <w:bookmarkStart w:id="39" w:name="TOC3"/>
      <w:r w:rsidRPr="00BE7CDB">
        <w:rPr>
          <w:rFonts w:ascii="Times New Roman" w:hAnsi="Times New Roman"/>
          <w:sz w:val="28"/>
          <w:lang w:val="en-GB"/>
        </w:rPr>
        <w:t>b) List of Technical Personnel for the Key Position</w:t>
      </w:r>
    </w:p>
    <w:p w14:paraId="361A2C8A" w14:textId="77777777" w:rsidR="002E4DFC" w:rsidRPr="00BE7CDB" w:rsidRDefault="002E4DFC" w:rsidP="002E4DFC">
      <w:pPr>
        <w:rPr>
          <w:sz w:val="22"/>
        </w:rPr>
      </w:pPr>
      <w:r w:rsidRPr="00BE7CDB">
        <w:t>The Contractor will have to appoint the following key personnel during the execution and entire contract period, apart from other key personnel and support staff as necessary.</w:t>
      </w:r>
    </w:p>
    <w:p w14:paraId="2B62933C" w14:textId="4484B27A" w:rsidR="002E4DFC" w:rsidRPr="00BE7CDB" w:rsidRDefault="002E4DFC" w:rsidP="002E4DFC">
      <w:pPr>
        <w:rPr>
          <w:lang w:val="en-GB"/>
        </w:rPr>
      </w:pPr>
    </w:p>
    <w:tbl>
      <w:tblPr>
        <w:tblW w:w="8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5"/>
        <w:gridCol w:w="1392"/>
        <w:gridCol w:w="1882"/>
        <w:gridCol w:w="3807"/>
        <w:gridCol w:w="1128"/>
      </w:tblGrid>
      <w:tr w:rsidR="003B2731" w:rsidRPr="00BE7CDB" w14:paraId="79E7D188" w14:textId="77777777" w:rsidTr="002E4DFC">
        <w:trPr>
          <w:trHeight w:val="349"/>
          <w:tblHeader/>
        </w:trPr>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FC730" w14:textId="77777777" w:rsidR="002E4DFC" w:rsidRPr="00BE7CDB" w:rsidRDefault="002E4DFC">
            <w:pPr>
              <w:spacing w:line="276" w:lineRule="auto"/>
              <w:ind w:right="-108"/>
              <w:rPr>
                <w:rFonts w:eastAsia="Calibri"/>
                <w:b/>
                <w:sz w:val="20"/>
              </w:rPr>
            </w:pPr>
            <w:r w:rsidRPr="00BE7CDB">
              <w:rPr>
                <w:rFonts w:eastAsia="Calibri"/>
                <w:b/>
                <w:sz w:val="20"/>
              </w:rPr>
              <w:t>S No</w:t>
            </w:r>
          </w:p>
        </w:tc>
        <w:tc>
          <w:tcPr>
            <w:tcW w:w="13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95334" w14:textId="77777777" w:rsidR="002E4DFC" w:rsidRPr="00BE7CDB" w:rsidRDefault="002E4DFC">
            <w:pPr>
              <w:spacing w:line="276" w:lineRule="auto"/>
              <w:ind w:right="-108"/>
              <w:rPr>
                <w:rFonts w:eastAsia="Calibri"/>
                <w:b/>
                <w:sz w:val="20"/>
              </w:rPr>
            </w:pPr>
            <w:r w:rsidRPr="00BE7CDB">
              <w:rPr>
                <w:rFonts w:eastAsia="Calibri"/>
                <w:b/>
                <w:sz w:val="20"/>
              </w:rPr>
              <w:t>Position</w:t>
            </w:r>
          </w:p>
        </w:tc>
        <w:tc>
          <w:tcPr>
            <w:tcW w:w="18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9D8C4" w14:textId="77777777" w:rsidR="002E4DFC" w:rsidRPr="00BE7CDB" w:rsidRDefault="002E4DFC">
            <w:pPr>
              <w:tabs>
                <w:tab w:val="right" w:pos="1192"/>
              </w:tabs>
              <w:spacing w:line="276" w:lineRule="auto"/>
              <w:ind w:left="-108" w:right="-108" w:hanging="100"/>
              <w:jc w:val="center"/>
              <w:rPr>
                <w:rFonts w:eastAsia="Calibri"/>
                <w:b/>
                <w:sz w:val="20"/>
              </w:rPr>
            </w:pPr>
            <w:r w:rsidRPr="00BE7CDB">
              <w:rPr>
                <w:rFonts w:eastAsia="Calibri"/>
                <w:b/>
                <w:sz w:val="20"/>
              </w:rPr>
              <w:t>Educational Requirement</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DC01A" w14:textId="77777777" w:rsidR="002E4DFC" w:rsidRPr="00BE7CDB" w:rsidRDefault="002E4DFC">
            <w:pPr>
              <w:spacing w:line="276" w:lineRule="auto"/>
              <w:ind w:right="-108"/>
              <w:rPr>
                <w:rFonts w:eastAsia="Calibri"/>
                <w:b/>
                <w:sz w:val="20"/>
              </w:rPr>
            </w:pPr>
            <w:r w:rsidRPr="00BE7CDB">
              <w:rPr>
                <w:rFonts w:eastAsia="Calibri"/>
                <w:b/>
                <w:sz w:val="20"/>
              </w:rPr>
              <w:t>Experience Requirement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F8AAC" w14:textId="77777777" w:rsidR="002E4DFC" w:rsidRPr="00BE7CDB" w:rsidRDefault="002E4DFC">
            <w:pPr>
              <w:spacing w:line="276" w:lineRule="auto"/>
              <w:ind w:right="-108"/>
              <w:rPr>
                <w:rFonts w:eastAsia="Calibri"/>
                <w:b/>
                <w:sz w:val="20"/>
              </w:rPr>
            </w:pPr>
            <w:r w:rsidRPr="00BE7CDB">
              <w:rPr>
                <w:rFonts w:eastAsia="Calibri"/>
                <w:b/>
                <w:sz w:val="20"/>
              </w:rPr>
              <w:t>Total Nos</w:t>
            </w:r>
          </w:p>
        </w:tc>
      </w:tr>
      <w:tr w:rsidR="003B2731" w:rsidRPr="00BE7CDB" w14:paraId="1A8F88F3" w14:textId="77777777" w:rsidTr="002E4DFC">
        <w:trPr>
          <w:trHeight w:val="749"/>
        </w:trPr>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E4192" w14:textId="77777777" w:rsidR="002E4DFC" w:rsidRPr="00BE7CDB" w:rsidRDefault="002E4DFC">
            <w:pPr>
              <w:spacing w:line="276" w:lineRule="auto"/>
              <w:rPr>
                <w:rFonts w:eastAsia="Calibri"/>
                <w:sz w:val="20"/>
              </w:rPr>
            </w:pPr>
            <w:r w:rsidRPr="00BE7CDB">
              <w:rPr>
                <w:rFonts w:eastAsia="Calibri"/>
                <w:sz w:val="20"/>
              </w:rPr>
              <w:t>1.</w:t>
            </w:r>
          </w:p>
        </w:tc>
        <w:tc>
          <w:tcPr>
            <w:tcW w:w="13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65EEC" w14:textId="0F7E5D54" w:rsidR="002E4DFC" w:rsidRPr="00BE7CDB" w:rsidRDefault="002E4DFC" w:rsidP="00A577D9">
            <w:pPr>
              <w:spacing w:line="276" w:lineRule="auto"/>
              <w:ind w:right="76"/>
              <w:rPr>
                <w:rFonts w:eastAsia="Calibri"/>
                <w:sz w:val="20"/>
              </w:rPr>
            </w:pPr>
            <w:r w:rsidRPr="00BE7CDB">
              <w:rPr>
                <w:rFonts w:eastAsia="Calibri"/>
                <w:sz w:val="20"/>
              </w:rPr>
              <w:t xml:space="preserve">Project </w:t>
            </w:r>
            <w:r w:rsidR="00074C09" w:rsidRPr="00BE7CDB">
              <w:rPr>
                <w:rFonts w:eastAsia="Calibri"/>
                <w:sz w:val="20"/>
              </w:rPr>
              <w:t>Engineer</w:t>
            </w:r>
            <w:r w:rsidRPr="00BE7CDB">
              <w:rPr>
                <w:rFonts w:eastAsia="Calibri"/>
                <w:sz w:val="20"/>
              </w:rPr>
              <w:t xml:space="preserve"> and quality </w:t>
            </w:r>
            <w:r w:rsidR="00074C09" w:rsidRPr="00BE7CDB">
              <w:rPr>
                <w:rFonts w:eastAsia="Calibri"/>
                <w:sz w:val="20"/>
              </w:rPr>
              <w:t>Control Engineer</w:t>
            </w:r>
          </w:p>
        </w:tc>
        <w:tc>
          <w:tcPr>
            <w:tcW w:w="18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45840" w14:textId="057BCFD7" w:rsidR="002E4DFC" w:rsidRPr="00BE7CDB" w:rsidRDefault="002E4DFC">
            <w:pPr>
              <w:spacing w:line="276" w:lineRule="auto"/>
              <w:ind w:right="159"/>
              <w:rPr>
                <w:rFonts w:eastAsia="Calibri"/>
                <w:sz w:val="20"/>
              </w:rPr>
            </w:pPr>
            <w:r w:rsidRPr="00BE7CDB">
              <w:rPr>
                <w:rFonts w:eastAsia="Calibri"/>
                <w:sz w:val="20"/>
              </w:rPr>
              <w:t>Graduate in Civil Engineering with postgraduate in Management</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A8B41" w14:textId="4E56152B" w:rsidR="002E4DFC" w:rsidRPr="00BE7CDB" w:rsidRDefault="002E4DFC" w:rsidP="00A577D9">
            <w:pPr>
              <w:spacing w:line="276" w:lineRule="auto"/>
              <w:rPr>
                <w:rFonts w:eastAsia="Calibri"/>
                <w:sz w:val="20"/>
              </w:rPr>
            </w:pPr>
            <w:r w:rsidRPr="00BE7CDB">
              <w:rPr>
                <w:rFonts w:eastAsia="Calibri"/>
                <w:sz w:val="20"/>
              </w:rPr>
              <w:t xml:space="preserve">At least </w:t>
            </w:r>
            <w:r w:rsidR="004B3DF4" w:rsidRPr="00BE7CDB">
              <w:rPr>
                <w:rFonts w:eastAsia="Calibri"/>
                <w:sz w:val="20"/>
              </w:rPr>
              <w:t xml:space="preserve">7 </w:t>
            </w:r>
            <w:r w:rsidRPr="00BE7CDB">
              <w:rPr>
                <w:rFonts w:eastAsia="Calibri"/>
                <w:sz w:val="20"/>
              </w:rPr>
              <w:t>years’ experience on execution of civil engineering projects &amp; Experience in Similar Works.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D2E20" w14:textId="77777777" w:rsidR="002E4DFC" w:rsidRPr="00BE7CDB" w:rsidRDefault="002E4DFC">
            <w:pPr>
              <w:spacing w:line="276" w:lineRule="auto"/>
              <w:jc w:val="center"/>
              <w:rPr>
                <w:rFonts w:eastAsia="Calibri"/>
                <w:sz w:val="20"/>
              </w:rPr>
            </w:pPr>
            <w:r w:rsidRPr="00BE7CDB">
              <w:rPr>
                <w:rFonts w:eastAsia="Calibri"/>
                <w:sz w:val="20"/>
              </w:rPr>
              <w:t>1</w:t>
            </w:r>
          </w:p>
        </w:tc>
      </w:tr>
      <w:tr w:rsidR="003B2731" w:rsidRPr="00BE7CDB" w14:paraId="3B3BCE5D" w14:textId="77777777" w:rsidTr="002E4DFC">
        <w:trPr>
          <w:trHeight w:val="749"/>
        </w:trPr>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5878E" w14:textId="77777777" w:rsidR="002E4DFC" w:rsidRPr="00BE7CDB" w:rsidRDefault="002E4DFC">
            <w:pPr>
              <w:spacing w:line="276" w:lineRule="auto"/>
              <w:rPr>
                <w:rFonts w:eastAsia="Calibri"/>
                <w:sz w:val="20"/>
              </w:rPr>
            </w:pPr>
            <w:r w:rsidRPr="00BE7CDB">
              <w:rPr>
                <w:rFonts w:eastAsia="Calibri"/>
                <w:sz w:val="20"/>
              </w:rPr>
              <w:t>2.</w:t>
            </w:r>
          </w:p>
        </w:tc>
        <w:tc>
          <w:tcPr>
            <w:tcW w:w="13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5B704" w14:textId="67E2F0B2" w:rsidR="002E4DFC" w:rsidRPr="00BE7CDB" w:rsidRDefault="002E4DFC" w:rsidP="00A577D9">
            <w:pPr>
              <w:spacing w:line="276" w:lineRule="auto"/>
              <w:ind w:right="76"/>
              <w:jc w:val="left"/>
              <w:rPr>
                <w:rFonts w:eastAsia="Calibri"/>
                <w:sz w:val="20"/>
              </w:rPr>
            </w:pPr>
            <w:r w:rsidRPr="00BE7CDB">
              <w:rPr>
                <w:rFonts w:eastAsia="Calibri"/>
                <w:sz w:val="20"/>
              </w:rPr>
              <w:t xml:space="preserve">Project </w:t>
            </w:r>
            <w:r w:rsidR="00074C09" w:rsidRPr="00BE7CDB">
              <w:rPr>
                <w:rFonts w:eastAsia="Calibri"/>
                <w:sz w:val="20"/>
              </w:rPr>
              <w:t>Supervisor</w:t>
            </w:r>
            <w:r w:rsidR="005B1AF4" w:rsidRPr="00BE7CDB">
              <w:rPr>
                <w:rFonts w:eastAsia="Calibri"/>
                <w:sz w:val="20"/>
              </w:rPr>
              <w:t xml:space="preserve"> cum </w:t>
            </w:r>
          </w:p>
          <w:p w14:paraId="10AE0BAF" w14:textId="381A8749" w:rsidR="00AA79AC" w:rsidRPr="00BE7CDB" w:rsidRDefault="00AA79AC" w:rsidP="00A577D9">
            <w:pPr>
              <w:spacing w:line="276" w:lineRule="auto"/>
              <w:ind w:right="76"/>
              <w:jc w:val="left"/>
              <w:rPr>
                <w:rFonts w:eastAsia="Calibri"/>
                <w:sz w:val="20"/>
              </w:rPr>
            </w:pPr>
            <w:r w:rsidRPr="00BE7CDB">
              <w:rPr>
                <w:rFonts w:eastAsia="Calibri"/>
                <w:sz w:val="20"/>
              </w:rPr>
              <w:t>Environment, Social, Health and Safety Officer</w:t>
            </w:r>
          </w:p>
        </w:tc>
        <w:tc>
          <w:tcPr>
            <w:tcW w:w="18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2FBCA" w14:textId="77777777" w:rsidR="002E4DFC" w:rsidRPr="00BE7CDB" w:rsidRDefault="002E4DFC">
            <w:pPr>
              <w:spacing w:line="276" w:lineRule="auto"/>
              <w:ind w:right="159"/>
              <w:rPr>
                <w:rFonts w:eastAsia="Calibri"/>
                <w:sz w:val="20"/>
              </w:rPr>
            </w:pPr>
            <w:r w:rsidRPr="00BE7CDB">
              <w:rPr>
                <w:rFonts w:eastAsia="Calibri"/>
                <w:sz w:val="20"/>
              </w:rPr>
              <w:t xml:space="preserve">Graduate in Civil Engineering </w:t>
            </w:r>
          </w:p>
          <w:p w14:paraId="0D82253D" w14:textId="77777777" w:rsidR="002E4DFC" w:rsidRPr="00BE7CDB" w:rsidRDefault="002E4DFC">
            <w:pPr>
              <w:spacing w:line="276" w:lineRule="auto"/>
              <w:ind w:right="159"/>
              <w:rPr>
                <w:rFonts w:eastAsia="Calibri"/>
                <w:sz w:val="20"/>
              </w:rPr>
            </w:pPr>
            <w:r w:rsidRPr="00BE7CDB">
              <w:rPr>
                <w:rFonts w:eastAsia="Calibri"/>
                <w:sz w:val="20"/>
              </w:rPr>
              <w:t>Or</w:t>
            </w:r>
          </w:p>
          <w:p w14:paraId="54DB591F" w14:textId="77777777" w:rsidR="002E4DFC" w:rsidRPr="00BE7CDB" w:rsidRDefault="002E4DFC">
            <w:pPr>
              <w:spacing w:line="276" w:lineRule="auto"/>
              <w:ind w:right="159"/>
              <w:rPr>
                <w:rFonts w:eastAsia="Calibri"/>
                <w:sz w:val="20"/>
              </w:rPr>
            </w:pPr>
            <w:r w:rsidRPr="00BE7CDB">
              <w:rPr>
                <w:rFonts w:eastAsia="Calibri"/>
                <w:sz w:val="20"/>
              </w:rPr>
              <w:t>Diploma in Civil Engineering</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6D841" w14:textId="2E322DC1" w:rsidR="002E4DFC" w:rsidRPr="00BE7CDB" w:rsidRDefault="002E4DFC" w:rsidP="00A577D9">
            <w:pPr>
              <w:spacing w:line="276" w:lineRule="auto"/>
              <w:rPr>
                <w:rFonts w:eastAsia="Calibri"/>
                <w:sz w:val="20"/>
              </w:rPr>
            </w:pPr>
            <w:r w:rsidRPr="00BE7CDB">
              <w:rPr>
                <w:rFonts w:eastAsia="Calibri"/>
                <w:sz w:val="20"/>
              </w:rPr>
              <w:t xml:space="preserve">At least </w:t>
            </w:r>
            <w:r w:rsidR="005B1AF4" w:rsidRPr="00BE7CDB">
              <w:rPr>
                <w:rFonts w:eastAsia="Calibri"/>
                <w:sz w:val="20"/>
              </w:rPr>
              <w:t>3</w:t>
            </w:r>
            <w:r w:rsidRPr="00BE7CDB">
              <w:rPr>
                <w:rFonts w:eastAsia="Calibri"/>
                <w:sz w:val="20"/>
              </w:rPr>
              <w:t xml:space="preserve"> years’ experience on civil engineering projects for Graduate Engineer.</w:t>
            </w:r>
          </w:p>
          <w:p w14:paraId="01D343FB" w14:textId="77777777" w:rsidR="002E4DFC" w:rsidRPr="00BE7CDB" w:rsidRDefault="002E4DFC" w:rsidP="00A577D9">
            <w:pPr>
              <w:spacing w:line="276" w:lineRule="auto"/>
              <w:rPr>
                <w:rFonts w:eastAsia="Calibri"/>
                <w:sz w:val="20"/>
              </w:rPr>
            </w:pPr>
            <w:r w:rsidRPr="00BE7CDB">
              <w:rPr>
                <w:rFonts w:eastAsia="Calibri"/>
                <w:sz w:val="20"/>
              </w:rPr>
              <w:t>Or</w:t>
            </w:r>
          </w:p>
          <w:p w14:paraId="20E3AC28" w14:textId="4735F414" w:rsidR="002E4DFC" w:rsidRPr="00BE7CDB" w:rsidRDefault="002E4DFC" w:rsidP="00A577D9">
            <w:pPr>
              <w:spacing w:line="276" w:lineRule="auto"/>
              <w:rPr>
                <w:rFonts w:eastAsia="Calibri"/>
                <w:sz w:val="20"/>
              </w:rPr>
            </w:pPr>
            <w:r w:rsidRPr="00BE7CDB">
              <w:rPr>
                <w:rFonts w:eastAsia="Calibri"/>
                <w:sz w:val="20"/>
              </w:rPr>
              <w:t xml:space="preserve">At least </w:t>
            </w:r>
            <w:r w:rsidR="005B1AF4" w:rsidRPr="00BE7CDB">
              <w:rPr>
                <w:rFonts w:eastAsia="Calibri"/>
                <w:sz w:val="20"/>
              </w:rPr>
              <w:t xml:space="preserve">5 </w:t>
            </w:r>
            <w:r w:rsidRPr="00BE7CDB">
              <w:rPr>
                <w:rFonts w:eastAsia="Calibri"/>
                <w:sz w:val="20"/>
              </w:rPr>
              <w:t>years’ experience on civil engineering projects for Diploma Engineer.</w:t>
            </w:r>
          </w:p>
          <w:p w14:paraId="5A2C018A" w14:textId="77777777" w:rsidR="00AA79AC" w:rsidRPr="00BE7CDB" w:rsidRDefault="00AA79AC" w:rsidP="00A577D9">
            <w:pPr>
              <w:spacing w:line="276" w:lineRule="auto"/>
              <w:rPr>
                <w:rFonts w:eastAsia="Calibri"/>
                <w:sz w:val="20"/>
              </w:rPr>
            </w:pPr>
          </w:p>
          <w:p w14:paraId="03200024" w14:textId="7670A30C" w:rsidR="002E4DFC" w:rsidRPr="00BE7CDB" w:rsidRDefault="002E4DFC" w:rsidP="00A577D9">
            <w:pPr>
              <w:spacing w:line="276" w:lineRule="auto"/>
              <w:rPr>
                <w:rFonts w:eastAsia="Calibri"/>
                <w:sz w:val="20"/>
              </w:rPr>
            </w:pPr>
            <w:r w:rsidRPr="00BE7CDB">
              <w:rPr>
                <w:rFonts w:eastAsia="Calibri"/>
                <w:sz w:val="20"/>
              </w:rPr>
              <w:t xml:space="preserve">Experience of construction supervision of at least 2 civil constructions similar nature of works as per this tender. </w:t>
            </w:r>
          </w:p>
          <w:p w14:paraId="3B650655" w14:textId="77777777" w:rsidR="00AA79AC" w:rsidRPr="00BE7CDB" w:rsidRDefault="00AA79AC" w:rsidP="00A577D9">
            <w:pPr>
              <w:spacing w:line="276" w:lineRule="auto"/>
              <w:rPr>
                <w:rFonts w:eastAsia="Calibri"/>
                <w:sz w:val="20"/>
              </w:rPr>
            </w:pPr>
          </w:p>
          <w:p w14:paraId="5950484F" w14:textId="160DE238" w:rsidR="00AA79AC" w:rsidRPr="00BE7CDB" w:rsidRDefault="00AA79AC" w:rsidP="00A577D9">
            <w:pPr>
              <w:spacing w:line="276" w:lineRule="auto"/>
              <w:rPr>
                <w:rFonts w:eastAsia="Calibri"/>
                <w:sz w:val="20"/>
              </w:rPr>
            </w:pPr>
            <w:r w:rsidRPr="00BE7CDB">
              <w:rPr>
                <w:rFonts w:eastAsia="Calibri"/>
                <w:sz w:val="20"/>
              </w:rPr>
              <w:t>Must have experience in Environment, Social, Health, and Safety aspects.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2DE01" w14:textId="77777777" w:rsidR="002E4DFC" w:rsidRPr="00BE7CDB" w:rsidRDefault="002E4DFC">
            <w:pPr>
              <w:spacing w:line="276" w:lineRule="auto"/>
              <w:jc w:val="center"/>
              <w:rPr>
                <w:rFonts w:eastAsia="Calibri"/>
                <w:sz w:val="20"/>
              </w:rPr>
            </w:pPr>
            <w:r w:rsidRPr="00BE7CDB">
              <w:rPr>
                <w:rFonts w:eastAsia="Calibri"/>
                <w:sz w:val="20"/>
              </w:rPr>
              <w:t>1</w:t>
            </w:r>
          </w:p>
        </w:tc>
      </w:tr>
    </w:tbl>
    <w:p w14:paraId="31BFD35B" w14:textId="3C55E86F" w:rsidR="002E4DFC" w:rsidRPr="00BE7CDB" w:rsidRDefault="002E4DFC" w:rsidP="002E4DFC">
      <w:pPr>
        <w:rPr>
          <w:lang w:val="en-GB"/>
        </w:rPr>
      </w:pPr>
    </w:p>
    <w:p w14:paraId="720BDBB0" w14:textId="0C4321B9" w:rsidR="00A577D9" w:rsidRPr="00BE7CDB" w:rsidRDefault="00A577D9" w:rsidP="00A577D9">
      <w:r w:rsidRPr="00BE7CDB">
        <w:t xml:space="preserve">Note: </w:t>
      </w:r>
    </w:p>
    <w:p w14:paraId="06716B09" w14:textId="77777777" w:rsidR="00A577D9" w:rsidRPr="00BE7CDB" w:rsidRDefault="00A577D9" w:rsidP="00A577D9">
      <w:pPr>
        <w:rPr>
          <w:sz w:val="22"/>
        </w:rPr>
      </w:pPr>
    </w:p>
    <w:p w14:paraId="4BF7F210" w14:textId="4823EDEB" w:rsidR="00A577D9" w:rsidRPr="00BE7CDB" w:rsidRDefault="00A577D9" w:rsidP="00A577D9">
      <w:r w:rsidRPr="00BE7CDB">
        <w:t>1. Aforesaid personnel shall be deployed within the period starting from the date of award of contract as stipulated in the contract.</w:t>
      </w:r>
    </w:p>
    <w:p w14:paraId="256B2C4F" w14:textId="77777777" w:rsidR="00A577D9" w:rsidRPr="00BE7CDB" w:rsidRDefault="00A577D9" w:rsidP="00A577D9"/>
    <w:p w14:paraId="020E24DC" w14:textId="46117B9B" w:rsidR="00A577D9" w:rsidRPr="00BE7CDB" w:rsidRDefault="00A577D9" w:rsidP="00A577D9">
      <w:r w:rsidRPr="00BE7CDB">
        <w:t xml:space="preserve"> 2. Approval of the </w:t>
      </w:r>
      <w:r w:rsidR="00074C09" w:rsidRPr="00BE7CDB">
        <w:t>competent authority</w:t>
      </w:r>
      <w:r w:rsidRPr="00BE7CDB">
        <w:t xml:space="preserve"> about suitability of personnel shall be obtained before deployment. </w:t>
      </w:r>
    </w:p>
    <w:p w14:paraId="1AED4179" w14:textId="77777777" w:rsidR="00A577D9" w:rsidRPr="00BE7CDB" w:rsidRDefault="00A577D9" w:rsidP="00A577D9"/>
    <w:p w14:paraId="73A8C59D" w14:textId="77777777" w:rsidR="00A577D9" w:rsidRPr="00BE7CDB" w:rsidRDefault="00A577D9" w:rsidP="00A577D9">
      <w:r w:rsidRPr="00BE7CDB">
        <w:t xml:space="preserve">3. The Bidder shall submit CVs of proposed personnel confirming eligibility, experience and suitability of the personnel for the project. </w:t>
      </w:r>
    </w:p>
    <w:p w14:paraId="46C2B7F3" w14:textId="77777777" w:rsidR="00A577D9" w:rsidRPr="00BE7CDB" w:rsidRDefault="00A577D9" w:rsidP="002E4DFC">
      <w:pPr>
        <w:rPr>
          <w:lang w:val="en-GB"/>
        </w:rPr>
      </w:pPr>
    </w:p>
    <w:p w14:paraId="78329F3B" w14:textId="77777777" w:rsidR="002E4DFC" w:rsidRPr="00BE7CDB" w:rsidRDefault="002E4DFC" w:rsidP="002E4DF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046454" w:rsidRPr="00BE7CDB" w14:paraId="69CC1FA6" w14:textId="77777777" w:rsidTr="007B6788">
        <w:tc>
          <w:tcPr>
            <w:tcW w:w="9072" w:type="dxa"/>
            <w:tcBorders>
              <w:top w:val="nil"/>
              <w:left w:val="nil"/>
              <w:bottom w:val="nil"/>
              <w:right w:val="nil"/>
            </w:tcBorders>
          </w:tcPr>
          <w:p w14:paraId="6CA7509A" w14:textId="0AB813F5" w:rsidR="00046454" w:rsidRPr="00BE7CDB" w:rsidRDefault="002E4DFC" w:rsidP="003F5FA7">
            <w:pPr>
              <w:pStyle w:val="TITRE1"/>
              <w:rPr>
                <w:rFonts w:ascii="Times New Roman" w:hAnsi="Times New Roman"/>
                <w:color w:val="auto"/>
                <w:lang w:val="en-GB"/>
              </w:rPr>
            </w:pPr>
            <w:bookmarkStart w:id="40" w:name="_Toc467591520"/>
            <w:r w:rsidRPr="00BE7CDB">
              <w:rPr>
                <w:rFonts w:ascii="Times New Roman" w:hAnsi="Times New Roman"/>
                <w:color w:val="auto"/>
                <w:sz w:val="28"/>
                <w:lang w:val="en-GB"/>
              </w:rPr>
              <w:t>c</w:t>
            </w:r>
            <w:r w:rsidR="003F5FA7" w:rsidRPr="00BE7CDB">
              <w:rPr>
                <w:rFonts w:ascii="Times New Roman" w:hAnsi="Times New Roman"/>
                <w:color w:val="auto"/>
                <w:sz w:val="28"/>
                <w:lang w:val="en-GB"/>
              </w:rPr>
              <w:t xml:space="preserve">) </w:t>
            </w:r>
            <w:r w:rsidR="00046454" w:rsidRPr="00BE7CDB">
              <w:rPr>
                <w:rFonts w:ascii="Times New Roman" w:hAnsi="Times New Roman"/>
                <w:color w:val="auto"/>
                <w:sz w:val="28"/>
                <w:lang w:val="en-GB"/>
              </w:rPr>
              <w:t>Specifications for Environmental, Social, Health and Safety Management (ESHS</w:t>
            </w:r>
            <w:bookmarkEnd w:id="36"/>
            <w:bookmarkEnd w:id="37"/>
            <w:r w:rsidR="00046454" w:rsidRPr="00BE7CDB">
              <w:rPr>
                <w:rFonts w:ascii="Times New Roman" w:hAnsi="Times New Roman"/>
                <w:color w:val="auto"/>
                <w:sz w:val="28"/>
                <w:lang w:val="en-GB"/>
              </w:rPr>
              <w:t>)</w:t>
            </w:r>
            <w:bookmarkEnd w:id="40"/>
            <w:r w:rsidR="00046454" w:rsidRPr="00BE7CDB">
              <w:rPr>
                <w:rFonts w:ascii="Times New Roman" w:hAnsi="Times New Roman"/>
                <w:color w:val="auto"/>
                <w:sz w:val="28"/>
                <w:lang w:val="en-GB"/>
              </w:rPr>
              <w:t xml:space="preserve"> of the Works</w:t>
            </w:r>
          </w:p>
        </w:tc>
      </w:tr>
    </w:tbl>
    <w:p w14:paraId="1290D5C6" w14:textId="4DB2BF1A" w:rsidR="007B6788" w:rsidRPr="00BE7CDB" w:rsidRDefault="007B6788" w:rsidP="007B6788">
      <w:pPr>
        <w:rPr>
          <w:sz w:val="22"/>
          <w:szCs w:val="22"/>
          <w:lang w:val="en-GB"/>
        </w:rPr>
      </w:pPr>
    </w:p>
    <w:tbl>
      <w:tblPr>
        <w:tblStyle w:val="Tabellenraster1"/>
        <w:tblW w:w="4866" w:type="pct"/>
        <w:tblLayout w:type="fixed"/>
        <w:tblLook w:val="06A0" w:firstRow="1" w:lastRow="0" w:firstColumn="1" w:lastColumn="0" w:noHBand="1" w:noVBand="1"/>
      </w:tblPr>
      <w:tblGrid>
        <w:gridCol w:w="1688"/>
        <w:gridCol w:w="4567"/>
        <w:gridCol w:w="2172"/>
      </w:tblGrid>
      <w:tr w:rsidR="0064586A" w:rsidRPr="00BE7CDB" w14:paraId="2946791A" w14:textId="77777777" w:rsidTr="00E44C76">
        <w:trPr>
          <w:cantSplit/>
          <w:trHeight w:val="411"/>
          <w:tblHeader/>
        </w:trPr>
        <w:tc>
          <w:tcPr>
            <w:tcW w:w="5000" w:type="pct"/>
            <w:gridSpan w:val="3"/>
            <w:shd w:val="clear" w:color="auto" w:fill="BFBFBF" w:themeFill="background1" w:themeFillShade="BF"/>
          </w:tcPr>
          <w:p w14:paraId="5965CF17" w14:textId="77777777" w:rsidR="007B6788" w:rsidRPr="00BE7CDB" w:rsidRDefault="007B6788" w:rsidP="00E44C76">
            <w:pPr>
              <w:rPr>
                <w:b/>
                <w:szCs w:val="22"/>
                <w:lang w:val="en-GB"/>
              </w:rPr>
            </w:pPr>
            <w:r w:rsidRPr="00BE7CDB">
              <w:rPr>
                <w:b/>
                <w:szCs w:val="22"/>
                <w:lang w:val="en-GB"/>
              </w:rPr>
              <w:t xml:space="preserve">A. General Requirements for ESHS Management </w:t>
            </w:r>
          </w:p>
          <w:p w14:paraId="31C68E1B" w14:textId="77777777" w:rsidR="007B6788" w:rsidRPr="00BE7CDB" w:rsidRDefault="007B6788" w:rsidP="00E44C76">
            <w:pPr>
              <w:rPr>
                <w:sz w:val="22"/>
                <w:szCs w:val="22"/>
                <w:lang w:val="en-GB"/>
              </w:rPr>
            </w:pPr>
            <w:r w:rsidRPr="00BE7CDB">
              <w:rPr>
                <w:sz w:val="22"/>
                <w:szCs w:val="22"/>
                <w:lang w:val="en-GB"/>
              </w:rPr>
              <w:t>[</w:t>
            </w:r>
            <w:r w:rsidRPr="00BE7CDB">
              <w:rPr>
                <w:i/>
                <w:sz w:val="22"/>
                <w:szCs w:val="22"/>
                <w:lang w:val="en-GB"/>
              </w:rPr>
              <w:t>Employer: Please do not delete]</w:t>
            </w:r>
          </w:p>
        </w:tc>
      </w:tr>
      <w:tr w:rsidR="0064586A" w:rsidRPr="00BE7CDB" w14:paraId="69A972F0" w14:textId="77777777" w:rsidTr="00E44C76">
        <w:trPr>
          <w:trHeight w:val="1021"/>
          <w:tblHeader/>
        </w:trPr>
        <w:tc>
          <w:tcPr>
            <w:tcW w:w="1001" w:type="pct"/>
            <w:shd w:val="clear" w:color="auto" w:fill="F2F2F2" w:themeFill="background1" w:themeFillShade="F2"/>
            <w:vAlign w:val="center"/>
          </w:tcPr>
          <w:p w14:paraId="0FA0A560" w14:textId="26E0391A" w:rsidR="007B6788" w:rsidRPr="00BE7CDB" w:rsidRDefault="007B6788" w:rsidP="00026420">
            <w:pPr>
              <w:keepLines/>
              <w:spacing w:before="0"/>
              <w:jc w:val="center"/>
              <w:rPr>
                <w:b/>
                <w:sz w:val="22"/>
                <w:szCs w:val="22"/>
                <w:lang w:val="en-GB"/>
              </w:rPr>
            </w:pPr>
            <w:r w:rsidRPr="00BE7CDB">
              <w:rPr>
                <w:b/>
                <w:sz w:val="22"/>
                <w:szCs w:val="22"/>
                <w:lang w:val="en-GB"/>
              </w:rPr>
              <w:t>Topic</w:t>
            </w:r>
            <w:r w:rsidR="00026420" w:rsidRPr="00BE7CDB">
              <w:rPr>
                <w:b/>
                <w:sz w:val="22"/>
                <w:szCs w:val="22"/>
                <w:lang w:val="en-GB"/>
              </w:rPr>
              <w:t xml:space="preserve"> </w:t>
            </w:r>
            <w:r w:rsidRPr="00BE7CDB">
              <w:rPr>
                <w:b/>
                <w:sz w:val="22"/>
                <w:szCs w:val="22"/>
                <w:lang w:val="en-GB"/>
              </w:rPr>
              <w:t>/</w:t>
            </w:r>
          </w:p>
          <w:p w14:paraId="20F51FEE" w14:textId="02FB6CA5" w:rsidR="007B6788" w:rsidRPr="00BE7CDB" w:rsidRDefault="007B6788" w:rsidP="00026420">
            <w:pPr>
              <w:keepLines/>
              <w:spacing w:before="0"/>
              <w:jc w:val="center"/>
              <w:rPr>
                <w:b/>
                <w:sz w:val="22"/>
                <w:szCs w:val="22"/>
                <w:lang w:val="en-GB"/>
              </w:rPr>
            </w:pPr>
            <w:r w:rsidRPr="00BE7CDB">
              <w:rPr>
                <w:b/>
                <w:sz w:val="22"/>
                <w:szCs w:val="22"/>
                <w:lang w:val="en-GB"/>
              </w:rPr>
              <w:t>Potential Impact</w:t>
            </w:r>
          </w:p>
        </w:tc>
        <w:tc>
          <w:tcPr>
            <w:tcW w:w="2710" w:type="pct"/>
            <w:shd w:val="clear" w:color="auto" w:fill="F2F2F2" w:themeFill="background1" w:themeFillShade="F2"/>
            <w:vAlign w:val="center"/>
          </w:tcPr>
          <w:p w14:paraId="76D6AEF2" w14:textId="0283B363" w:rsidR="007B6788" w:rsidRPr="00BE7CDB" w:rsidRDefault="007B6788" w:rsidP="00026420">
            <w:pPr>
              <w:keepLines/>
              <w:spacing w:before="0"/>
              <w:jc w:val="center"/>
              <w:rPr>
                <w:b/>
                <w:sz w:val="22"/>
                <w:szCs w:val="22"/>
                <w:lang w:val="en-GB"/>
              </w:rPr>
            </w:pPr>
            <w:r w:rsidRPr="00BE7CDB">
              <w:rPr>
                <w:b/>
                <w:sz w:val="22"/>
                <w:szCs w:val="22"/>
                <w:lang w:val="en-GB"/>
              </w:rPr>
              <w:t>Requirements for Mitigation, Management and Enhancement</w:t>
            </w:r>
          </w:p>
        </w:tc>
        <w:tc>
          <w:tcPr>
            <w:tcW w:w="1289" w:type="pct"/>
            <w:shd w:val="clear" w:color="auto" w:fill="F2F2F2" w:themeFill="background1" w:themeFillShade="F2"/>
            <w:vAlign w:val="center"/>
          </w:tcPr>
          <w:p w14:paraId="250270AD" w14:textId="11858E59" w:rsidR="007B6788" w:rsidRPr="00BE7CDB" w:rsidRDefault="007B6788" w:rsidP="00026420">
            <w:pPr>
              <w:keepLines/>
              <w:spacing w:before="0"/>
              <w:jc w:val="center"/>
              <w:rPr>
                <w:b/>
                <w:sz w:val="22"/>
                <w:szCs w:val="22"/>
                <w:lang w:val="en-GB"/>
              </w:rPr>
            </w:pPr>
            <w:r w:rsidRPr="00BE7CDB">
              <w:rPr>
                <w:b/>
                <w:sz w:val="22"/>
                <w:szCs w:val="22"/>
                <w:lang w:val="en-GB"/>
              </w:rPr>
              <w:t>Bidder’s signature</w:t>
            </w:r>
          </w:p>
        </w:tc>
      </w:tr>
      <w:tr w:rsidR="0064586A" w:rsidRPr="00BE7CDB" w14:paraId="7504F3EF" w14:textId="77777777" w:rsidTr="00E44C76">
        <w:trPr>
          <w:trHeight w:val="735"/>
        </w:trPr>
        <w:tc>
          <w:tcPr>
            <w:tcW w:w="1001" w:type="pct"/>
            <w:tcBorders>
              <w:bottom w:val="single" w:sz="4" w:space="0" w:color="FFFFFF" w:themeColor="background1"/>
            </w:tcBorders>
          </w:tcPr>
          <w:p w14:paraId="24AB5614" w14:textId="40B8DDFA" w:rsidR="007B6788" w:rsidRPr="00BE7CDB" w:rsidRDefault="007B6788" w:rsidP="00426B8B">
            <w:pPr>
              <w:tabs>
                <w:tab w:val="left" w:pos="2190"/>
              </w:tabs>
              <w:jc w:val="left"/>
              <w:rPr>
                <w:sz w:val="22"/>
                <w:szCs w:val="22"/>
                <w:lang w:val="en-GB"/>
              </w:rPr>
            </w:pPr>
            <w:r w:rsidRPr="00BE7CDB">
              <w:rPr>
                <w:sz w:val="22"/>
                <w:szCs w:val="22"/>
                <w:lang w:val="en-GB"/>
              </w:rPr>
              <w:t xml:space="preserve">1. </w:t>
            </w:r>
            <w:r w:rsidR="008747D5" w:rsidRPr="00BE7CDB">
              <w:rPr>
                <w:sz w:val="22"/>
                <w:szCs w:val="22"/>
                <w:lang w:val="en-GB"/>
              </w:rPr>
              <w:t>Responsibilities</w:t>
            </w:r>
            <w:r w:rsidRPr="00BE7CDB">
              <w:rPr>
                <w:sz w:val="22"/>
                <w:szCs w:val="22"/>
                <w:lang w:val="en-GB"/>
              </w:rPr>
              <w:t xml:space="preserve"> and liabilities</w:t>
            </w:r>
          </w:p>
        </w:tc>
        <w:tc>
          <w:tcPr>
            <w:tcW w:w="2710" w:type="pct"/>
          </w:tcPr>
          <w:p w14:paraId="5C11FE87" w14:textId="77777777" w:rsidR="007B6788" w:rsidRPr="00BE7CDB" w:rsidRDefault="007B6788" w:rsidP="00E44C76">
            <w:pPr>
              <w:rPr>
                <w:sz w:val="22"/>
                <w:szCs w:val="22"/>
                <w:lang w:val="en-GB"/>
              </w:rPr>
            </w:pPr>
            <w:r w:rsidRPr="00BE7CDB">
              <w:rPr>
                <w:sz w:val="22"/>
                <w:szCs w:val="22"/>
                <w:lang w:val="en-GB"/>
              </w:rPr>
              <w:t>1.1. In conjunction with his obligations defined under the Contract, the Contractor will plan, execute and document construction works pursuant to the present Environment, Social, Health and Safety specifications (ESHS).</w:t>
            </w:r>
          </w:p>
        </w:tc>
        <w:tc>
          <w:tcPr>
            <w:tcW w:w="1289" w:type="pct"/>
          </w:tcPr>
          <w:p w14:paraId="395E62E6" w14:textId="77777777" w:rsidR="007B6788" w:rsidRPr="00BE7CDB" w:rsidRDefault="007B6788" w:rsidP="00E44C76">
            <w:pPr>
              <w:rPr>
                <w:sz w:val="22"/>
                <w:szCs w:val="22"/>
                <w:lang w:val="en-GB"/>
              </w:rPr>
            </w:pPr>
          </w:p>
        </w:tc>
      </w:tr>
      <w:tr w:rsidR="0064586A" w:rsidRPr="00BE7CDB" w14:paraId="2ECE0739" w14:textId="77777777" w:rsidTr="00E44C76">
        <w:trPr>
          <w:trHeight w:val="735"/>
        </w:trPr>
        <w:tc>
          <w:tcPr>
            <w:tcW w:w="1001" w:type="pct"/>
            <w:tcBorders>
              <w:top w:val="single" w:sz="4" w:space="0" w:color="FFFFFF" w:themeColor="background1"/>
              <w:bottom w:val="single" w:sz="4" w:space="0" w:color="FFFFFF" w:themeColor="background1"/>
            </w:tcBorders>
          </w:tcPr>
          <w:p w14:paraId="5A0F049E" w14:textId="77777777" w:rsidR="007B6788" w:rsidRPr="00BE7CDB" w:rsidRDefault="007B6788" w:rsidP="00E44C76">
            <w:pPr>
              <w:tabs>
                <w:tab w:val="left" w:pos="2190"/>
              </w:tabs>
              <w:rPr>
                <w:sz w:val="22"/>
                <w:szCs w:val="22"/>
                <w:lang w:val="en-GB"/>
              </w:rPr>
            </w:pPr>
          </w:p>
        </w:tc>
        <w:tc>
          <w:tcPr>
            <w:tcW w:w="2710" w:type="pct"/>
          </w:tcPr>
          <w:p w14:paraId="0D3117B7" w14:textId="77777777" w:rsidR="007B6788" w:rsidRPr="00BE7CDB" w:rsidRDefault="007B6788" w:rsidP="00E44C76">
            <w:pPr>
              <w:rPr>
                <w:sz w:val="22"/>
                <w:szCs w:val="22"/>
                <w:lang w:val="en-GB"/>
              </w:rPr>
            </w:pPr>
            <w:r w:rsidRPr="00BE7CDB">
              <w:rPr>
                <w:sz w:val="22"/>
                <w:szCs w:val="22"/>
                <w:lang w:val="en-GB"/>
              </w:rPr>
              <w:t>1.2. The Contractor is liable for all damages to the environment and people caused by the execution of the works or the methods used for execution, unless it is established that the execution or methods were necessary, according to the provisions of the Contract or an Engineer’s instruction.</w:t>
            </w:r>
          </w:p>
        </w:tc>
        <w:tc>
          <w:tcPr>
            <w:tcW w:w="1289" w:type="pct"/>
          </w:tcPr>
          <w:p w14:paraId="2F6773B1" w14:textId="77777777" w:rsidR="007B6788" w:rsidRPr="00BE7CDB" w:rsidRDefault="007B6788" w:rsidP="00E44C76">
            <w:pPr>
              <w:rPr>
                <w:sz w:val="22"/>
                <w:szCs w:val="22"/>
                <w:lang w:val="en-GB"/>
              </w:rPr>
            </w:pPr>
          </w:p>
        </w:tc>
      </w:tr>
      <w:tr w:rsidR="0064586A" w:rsidRPr="00BE7CDB" w14:paraId="084D681E" w14:textId="77777777" w:rsidTr="00E44C76">
        <w:trPr>
          <w:trHeight w:val="735"/>
        </w:trPr>
        <w:tc>
          <w:tcPr>
            <w:tcW w:w="1001" w:type="pct"/>
            <w:tcBorders>
              <w:top w:val="single" w:sz="4" w:space="0" w:color="FFFFFF" w:themeColor="background1"/>
              <w:bottom w:val="single" w:sz="4" w:space="0" w:color="auto"/>
            </w:tcBorders>
          </w:tcPr>
          <w:p w14:paraId="30F7D8D8" w14:textId="77777777" w:rsidR="007B6788" w:rsidRPr="00BE7CDB" w:rsidRDefault="007B6788" w:rsidP="00E44C76">
            <w:pPr>
              <w:tabs>
                <w:tab w:val="left" w:pos="2190"/>
              </w:tabs>
              <w:rPr>
                <w:sz w:val="22"/>
                <w:szCs w:val="22"/>
                <w:lang w:val="en-GB"/>
              </w:rPr>
            </w:pPr>
          </w:p>
        </w:tc>
        <w:tc>
          <w:tcPr>
            <w:tcW w:w="2710" w:type="pct"/>
          </w:tcPr>
          <w:p w14:paraId="2F46A6B8" w14:textId="77777777" w:rsidR="007B6788" w:rsidRPr="00BE7CDB" w:rsidRDefault="007B6788" w:rsidP="00E44C76">
            <w:pPr>
              <w:rPr>
                <w:sz w:val="22"/>
                <w:szCs w:val="22"/>
                <w:lang w:val="en-GB"/>
              </w:rPr>
            </w:pPr>
            <w:r w:rsidRPr="00BE7CDB">
              <w:rPr>
                <w:sz w:val="22"/>
                <w:szCs w:val="22"/>
                <w:lang w:val="en-GB"/>
              </w:rPr>
              <w:t>1.3. Under the Contract and as introduced by the present ESHS Specifications, the term “Project Area” means:</w:t>
            </w:r>
          </w:p>
          <w:p w14:paraId="4476A8ED" w14:textId="77777777" w:rsidR="007B6788" w:rsidRPr="00BE7CDB" w:rsidRDefault="007B6788" w:rsidP="00E44C76">
            <w:pPr>
              <w:spacing w:before="0"/>
              <w:ind w:left="746" w:hanging="426"/>
              <w:rPr>
                <w:sz w:val="22"/>
                <w:szCs w:val="22"/>
                <w:lang w:val="en-GB"/>
              </w:rPr>
            </w:pPr>
            <w:r w:rsidRPr="00BE7CDB">
              <w:rPr>
                <w:sz w:val="22"/>
                <w:szCs w:val="22"/>
                <w:lang w:val="en-GB"/>
              </w:rPr>
              <w:t>a)</w:t>
            </w:r>
            <w:r w:rsidRPr="00BE7CDB">
              <w:rPr>
                <w:sz w:val="22"/>
                <w:szCs w:val="22"/>
                <w:lang w:val="en-GB"/>
              </w:rPr>
              <w:tab/>
              <w:t>The land where work will be carried out; or</w:t>
            </w:r>
          </w:p>
          <w:p w14:paraId="173B5BE6" w14:textId="77777777" w:rsidR="007B6788" w:rsidRPr="00BE7CDB" w:rsidRDefault="007B6788" w:rsidP="00E44C76">
            <w:pPr>
              <w:spacing w:before="0"/>
              <w:ind w:left="746" w:hanging="426"/>
              <w:rPr>
                <w:sz w:val="22"/>
                <w:szCs w:val="22"/>
                <w:lang w:val="en-GB"/>
              </w:rPr>
            </w:pPr>
            <w:r w:rsidRPr="00BE7CDB">
              <w:rPr>
                <w:sz w:val="22"/>
                <w:szCs w:val="22"/>
                <w:lang w:val="en-GB"/>
              </w:rPr>
              <w:t>b)</w:t>
            </w:r>
            <w:r w:rsidRPr="00BE7CDB">
              <w:rPr>
                <w:sz w:val="22"/>
                <w:szCs w:val="22"/>
                <w:lang w:val="en-GB"/>
              </w:rPr>
              <w:tab/>
              <w:t>The land necessary for the implantation of construction facilities (work camp, workshops, offices, storage areas, concrete production plants) and including special access roads; or</w:t>
            </w:r>
          </w:p>
          <w:p w14:paraId="5B414B30" w14:textId="77777777" w:rsidR="007B6788" w:rsidRPr="00BE7CDB" w:rsidRDefault="007B6788" w:rsidP="00E44C76">
            <w:pPr>
              <w:spacing w:before="0"/>
              <w:ind w:left="746" w:hanging="426"/>
              <w:rPr>
                <w:sz w:val="22"/>
                <w:szCs w:val="22"/>
                <w:lang w:val="en-GB"/>
              </w:rPr>
            </w:pPr>
            <w:r w:rsidRPr="00BE7CDB">
              <w:rPr>
                <w:sz w:val="22"/>
                <w:szCs w:val="22"/>
                <w:lang w:val="en-GB"/>
              </w:rPr>
              <w:t>c)</w:t>
            </w:r>
            <w:r w:rsidRPr="00BE7CDB">
              <w:rPr>
                <w:sz w:val="22"/>
                <w:szCs w:val="22"/>
                <w:lang w:val="en-GB"/>
              </w:rPr>
              <w:tab/>
              <w:t>Quarries for aggregates, rock material and riprap; or</w:t>
            </w:r>
          </w:p>
          <w:p w14:paraId="72EE58F6" w14:textId="77777777" w:rsidR="007B6788" w:rsidRPr="00BE7CDB" w:rsidRDefault="007B6788" w:rsidP="00E44C76">
            <w:pPr>
              <w:spacing w:before="0"/>
              <w:ind w:left="746" w:hanging="426"/>
              <w:rPr>
                <w:sz w:val="22"/>
                <w:szCs w:val="22"/>
                <w:lang w:val="en-GB"/>
              </w:rPr>
            </w:pPr>
            <w:r w:rsidRPr="00BE7CDB">
              <w:rPr>
                <w:sz w:val="22"/>
                <w:szCs w:val="22"/>
                <w:lang w:val="en-GB"/>
              </w:rPr>
              <w:t>d)</w:t>
            </w:r>
            <w:r w:rsidRPr="00BE7CDB">
              <w:rPr>
                <w:sz w:val="22"/>
                <w:szCs w:val="22"/>
                <w:lang w:val="en-GB"/>
              </w:rPr>
              <w:tab/>
              <w:t>Borrow areas for sand and other selected material; or</w:t>
            </w:r>
          </w:p>
          <w:p w14:paraId="3CD7BE1E" w14:textId="77777777" w:rsidR="007B6788" w:rsidRPr="00BE7CDB" w:rsidRDefault="007B6788" w:rsidP="00E44C76">
            <w:pPr>
              <w:spacing w:before="0"/>
              <w:ind w:left="746" w:hanging="426"/>
              <w:rPr>
                <w:sz w:val="22"/>
                <w:szCs w:val="22"/>
                <w:lang w:val="en-GB"/>
              </w:rPr>
            </w:pPr>
            <w:r w:rsidRPr="00BE7CDB">
              <w:rPr>
                <w:sz w:val="22"/>
                <w:szCs w:val="22"/>
                <w:lang w:val="en-GB"/>
              </w:rPr>
              <w:t>e)</w:t>
            </w:r>
            <w:r w:rsidRPr="00BE7CDB">
              <w:rPr>
                <w:sz w:val="22"/>
                <w:szCs w:val="22"/>
                <w:lang w:val="en-GB"/>
              </w:rPr>
              <w:tab/>
              <w:t>Stockpiling areas for backfill material or other demolition rubble; or</w:t>
            </w:r>
          </w:p>
          <w:p w14:paraId="3BA55C57" w14:textId="77777777" w:rsidR="007B6788" w:rsidRPr="00BE7CDB" w:rsidRDefault="007B6788" w:rsidP="00E44C76">
            <w:pPr>
              <w:spacing w:before="0"/>
              <w:ind w:left="746" w:hanging="426"/>
              <w:rPr>
                <w:sz w:val="22"/>
                <w:szCs w:val="22"/>
                <w:lang w:val="en-GB"/>
              </w:rPr>
            </w:pPr>
            <w:r w:rsidRPr="00BE7CDB">
              <w:rPr>
                <w:sz w:val="22"/>
                <w:szCs w:val="22"/>
                <w:lang w:val="en-GB"/>
              </w:rPr>
              <w:t>f)</w:t>
            </w:r>
            <w:r w:rsidRPr="00BE7CDB">
              <w:rPr>
                <w:sz w:val="22"/>
                <w:szCs w:val="22"/>
                <w:lang w:val="en-GB"/>
              </w:rPr>
              <w:tab/>
              <w:t>Any other location, specifically designated in the Contract as a Project Area.</w:t>
            </w:r>
          </w:p>
          <w:p w14:paraId="51D44E78" w14:textId="77777777" w:rsidR="007B6788" w:rsidRPr="00BE7CDB" w:rsidRDefault="007B6788" w:rsidP="00E44C76">
            <w:pPr>
              <w:rPr>
                <w:sz w:val="22"/>
                <w:szCs w:val="22"/>
                <w:lang w:val="en-GB"/>
              </w:rPr>
            </w:pPr>
            <w:r w:rsidRPr="00BE7CDB">
              <w:rPr>
                <w:sz w:val="22"/>
                <w:szCs w:val="22"/>
                <w:lang w:val="en-GB"/>
              </w:rPr>
              <w:t>The term “Project Area” encompasses any individual Project Area or all Project Areas.</w:t>
            </w:r>
          </w:p>
          <w:p w14:paraId="58D33BC4" w14:textId="77777777" w:rsidR="007B6788" w:rsidRPr="00BE7CDB" w:rsidRDefault="007B6788" w:rsidP="00E44C76">
            <w:pPr>
              <w:rPr>
                <w:sz w:val="22"/>
                <w:szCs w:val="22"/>
                <w:lang w:val="en-GB"/>
              </w:rPr>
            </w:pPr>
            <w:r w:rsidRPr="00BE7CDB">
              <w:rPr>
                <w:sz w:val="22"/>
                <w:szCs w:val="22"/>
                <w:lang w:val="en-GB"/>
              </w:rPr>
              <w:t xml:space="preserve">For the sake of clarity, Project Area is a different concept than Site under CC Sub-Clause 1.1.17. </w:t>
            </w:r>
          </w:p>
          <w:p w14:paraId="3AA8B6CE" w14:textId="77777777" w:rsidR="007B6788" w:rsidRPr="00BE7CDB" w:rsidRDefault="007B6788" w:rsidP="00E44C76">
            <w:pPr>
              <w:rPr>
                <w:sz w:val="22"/>
                <w:szCs w:val="22"/>
                <w:lang w:val="en-GB"/>
              </w:rPr>
            </w:pPr>
            <w:r w:rsidRPr="00BE7CDB">
              <w:rPr>
                <w:sz w:val="22"/>
                <w:szCs w:val="22"/>
                <w:lang w:val="en-GB"/>
              </w:rPr>
              <w:t xml:space="preserve">Project Area defines an area within which the Contractor is to comply with environmental, social, health and safety obligations defined in the present ESHS Specifications. </w:t>
            </w:r>
          </w:p>
          <w:p w14:paraId="7579C630" w14:textId="77777777" w:rsidR="007B6788" w:rsidRPr="00BE7CDB" w:rsidRDefault="007B6788" w:rsidP="00E44C76">
            <w:pPr>
              <w:rPr>
                <w:sz w:val="22"/>
                <w:szCs w:val="22"/>
                <w:lang w:val="en-GB"/>
              </w:rPr>
            </w:pPr>
            <w:r w:rsidRPr="00BE7CDB">
              <w:rPr>
                <w:sz w:val="22"/>
                <w:szCs w:val="22"/>
                <w:lang w:val="en-GB"/>
              </w:rPr>
              <w:t xml:space="preserve">Site is the places where the Permanent Works are to be executed and to which Plant and Materials are to be delivered, and where right of access to, and possession of, is to be given by the Employer </w:t>
            </w:r>
            <w:r w:rsidRPr="00BE7CDB">
              <w:rPr>
                <w:sz w:val="22"/>
                <w:szCs w:val="22"/>
                <w:lang w:val="en-GB"/>
              </w:rPr>
              <w:lastRenderedPageBreak/>
              <w:t>to the Contractor. The Employer is under no similar obligation for any area located outside the Site, even if within the Project Area, where access is at Contractor’s risk.</w:t>
            </w:r>
          </w:p>
          <w:p w14:paraId="5BB518F8" w14:textId="77777777" w:rsidR="007B6788" w:rsidRPr="00BE7CDB" w:rsidRDefault="007B6788" w:rsidP="00E44C76">
            <w:pPr>
              <w:rPr>
                <w:sz w:val="22"/>
                <w:szCs w:val="22"/>
                <w:lang w:val="en-GB"/>
              </w:rPr>
            </w:pPr>
            <w:r w:rsidRPr="00BE7CDB">
              <w:rPr>
                <w:sz w:val="22"/>
                <w:szCs w:val="22"/>
                <w:lang w:val="en-GB"/>
              </w:rPr>
              <w:t>In term of physical footprint, the CC Sub-Clause 1.1.17 Site is included in the Project Area. The Project Area is then of greater geographical extent than the Site.</w:t>
            </w:r>
          </w:p>
        </w:tc>
        <w:tc>
          <w:tcPr>
            <w:tcW w:w="1289" w:type="pct"/>
          </w:tcPr>
          <w:p w14:paraId="4D8BD3E9" w14:textId="77777777" w:rsidR="007B6788" w:rsidRPr="00BE7CDB" w:rsidRDefault="007B6788" w:rsidP="00E44C76">
            <w:pPr>
              <w:rPr>
                <w:sz w:val="22"/>
                <w:szCs w:val="22"/>
                <w:lang w:val="en-GB"/>
              </w:rPr>
            </w:pPr>
          </w:p>
        </w:tc>
      </w:tr>
      <w:tr w:rsidR="0064586A" w:rsidRPr="00BE7CDB" w14:paraId="54B3DD0A" w14:textId="77777777" w:rsidTr="00E44C76">
        <w:trPr>
          <w:trHeight w:val="735"/>
        </w:trPr>
        <w:tc>
          <w:tcPr>
            <w:tcW w:w="1001" w:type="pct"/>
            <w:tcBorders>
              <w:top w:val="single" w:sz="4" w:space="0" w:color="auto"/>
              <w:left w:val="single" w:sz="4" w:space="0" w:color="auto"/>
              <w:bottom w:val="single" w:sz="4" w:space="0" w:color="FFFFFF" w:themeColor="background1"/>
              <w:right w:val="single" w:sz="4" w:space="0" w:color="auto"/>
            </w:tcBorders>
          </w:tcPr>
          <w:p w14:paraId="1C9FEB8A" w14:textId="77777777" w:rsidR="007B6788" w:rsidRPr="00BE7CDB" w:rsidRDefault="007B6788" w:rsidP="00E44C76">
            <w:pPr>
              <w:tabs>
                <w:tab w:val="left" w:pos="2190"/>
              </w:tabs>
              <w:rPr>
                <w:sz w:val="22"/>
                <w:szCs w:val="22"/>
                <w:lang w:val="en-GB"/>
              </w:rPr>
            </w:pPr>
          </w:p>
        </w:tc>
        <w:tc>
          <w:tcPr>
            <w:tcW w:w="2710" w:type="pct"/>
            <w:tcBorders>
              <w:top w:val="single" w:sz="4" w:space="0" w:color="auto"/>
              <w:left w:val="single" w:sz="4" w:space="0" w:color="auto"/>
            </w:tcBorders>
          </w:tcPr>
          <w:p w14:paraId="3E1BE027" w14:textId="77777777" w:rsidR="007B6788" w:rsidRPr="00BE7CDB" w:rsidRDefault="007B6788" w:rsidP="00E44C76">
            <w:pPr>
              <w:tabs>
                <w:tab w:val="left" w:pos="320"/>
              </w:tabs>
              <w:rPr>
                <w:sz w:val="22"/>
                <w:szCs w:val="22"/>
                <w:lang w:val="en-GB"/>
              </w:rPr>
            </w:pPr>
            <w:r w:rsidRPr="00BE7CDB">
              <w:rPr>
                <w:sz w:val="22"/>
                <w:szCs w:val="22"/>
                <w:lang w:val="en-GB"/>
              </w:rPr>
              <w:t>1.4. The ESHS Specifications refer to:</w:t>
            </w:r>
          </w:p>
          <w:p w14:paraId="4E731BE6" w14:textId="5F70BB10" w:rsidR="007B6788" w:rsidRPr="00BE7CDB" w:rsidRDefault="007B6788">
            <w:pPr>
              <w:pStyle w:val="ListParagraph"/>
              <w:numPr>
                <w:ilvl w:val="0"/>
                <w:numId w:val="32"/>
              </w:numPr>
              <w:ind w:left="314" w:hanging="284"/>
              <w:jc w:val="left"/>
              <w:rPr>
                <w:sz w:val="22"/>
                <w:szCs w:val="22"/>
                <w:lang w:val="en-GB"/>
              </w:rPr>
            </w:pPr>
            <w:r w:rsidRPr="00BE7CDB">
              <w:rPr>
                <w:sz w:val="22"/>
                <w:szCs w:val="22"/>
                <w:lang w:val="en-GB"/>
              </w:rPr>
              <w:t xml:space="preserve">Protection of the natural environment (water, air, soil, vegetation, biological diversity) in areas within any Project Area and its surroundings, </w:t>
            </w:r>
            <w:r w:rsidR="008747D5" w:rsidRPr="00BE7CDB">
              <w:rPr>
                <w:sz w:val="22"/>
                <w:szCs w:val="22"/>
                <w:lang w:val="en-GB"/>
              </w:rPr>
              <w:t>i.e.,</w:t>
            </w:r>
            <w:r w:rsidRPr="00BE7CDB">
              <w:rPr>
                <w:sz w:val="22"/>
                <w:szCs w:val="22"/>
                <w:lang w:val="en-GB"/>
              </w:rPr>
              <w:t xml:space="preserve"> including but not limited to access roads, quarries, borrow areas, stockpiling of backfill material, camps or storage areas;</w:t>
            </w:r>
          </w:p>
          <w:p w14:paraId="31021754" w14:textId="77777777" w:rsidR="007B6788" w:rsidRPr="00BE7CDB" w:rsidRDefault="007B6788">
            <w:pPr>
              <w:pStyle w:val="ListParagraph"/>
              <w:numPr>
                <w:ilvl w:val="0"/>
                <w:numId w:val="32"/>
              </w:numPr>
              <w:tabs>
                <w:tab w:val="left" w:pos="320"/>
              </w:tabs>
              <w:ind w:left="314" w:hanging="284"/>
              <w:jc w:val="left"/>
              <w:rPr>
                <w:sz w:val="22"/>
                <w:szCs w:val="22"/>
                <w:lang w:val="en-GB"/>
              </w:rPr>
            </w:pPr>
            <w:r w:rsidRPr="00BE7CDB">
              <w:rPr>
                <w:sz w:val="22"/>
                <w:szCs w:val="22"/>
                <w:lang w:val="en-GB"/>
              </w:rPr>
              <w:t>Health and safety conditions to be maintained for the Contractor’s personnel and any other person present on the Project Areas, or along access routes;</w:t>
            </w:r>
          </w:p>
          <w:p w14:paraId="3845C403" w14:textId="77777777" w:rsidR="007B6788" w:rsidRPr="00BE7CDB" w:rsidRDefault="007B6788">
            <w:pPr>
              <w:pStyle w:val="ListParagraph"/>
              <w:numPr>
                <w:ilvl w:val="0"/>
                <w:numId w:val="32"/>
              </w:numPr>
              <w:tabs>
                <w:tab w:val="left" w:pos="320"/>
              </w:tabs>
              <w:ind w:left="314" w:hanging="284"/>
              <w:jc w:val="left"/>
              <w:rPr>
                <w:sz w:val="22"/>
                <w:szCs w:val="22"/>
                <w:lang w:val="en-GB"/>
              </w:rPr>
            </w:pPr>
            <w:r w:rsidRPr="00BE7CDB">
              <w:rPr>
                <w:sz w:val="22"/>
                <w:szCs w:val="22"/>
                <w:lang w:val="en-GB"/>
              </w:rPr>
              <w:t>Working practices and the protection of people and populations living near the Project Area but exposed to the general disturbance caused by works.</w:t>
            </w:r>
          </w:p>
        </w:tc>
        <w:tc>
          <w:tcPr>
            <w:tcW w:w="1289" w:type="pct"/>
            <w:tcBorders>
              <w:top w:val="single" w:sz="4" w:space="0" w:color="auto"/>
            </w:tcBorders>
          </w:tcPr>
          <w:p w14:paraId="677D8067" w14:textId="77777777" w:rsidR="007B6788" w:rsidRPr="00BE7CDB" w:rsidRDefault="007B6788" w:rsidP="00E44C76">
            <w:pPr>
              <w:rPr>
                <w:sz w:val="22"/>
                <w:szCs w:val="22"/>
                <w:lang w:val="en-GB"/>
              </w:rPr>
            </w:pPr>
          </w:p>
        </w:tc>
      </w:tr>
      <w:tr w:rsidR="0064586A" w:rsidRPr="00BE7CDB" w14:paraId="05EABE69" w14:textId="77777777" w:rsidTr="00E44C76">
        <w:trPr>
          <w:trHeight w:val="735"/>
        </w:trPr>
        <w:tc>
          <w:tcPr>
            <w:tcW w:w="1001" w:type="pct"/>
            <w:tcBorders>
              <w:top w:val="single" w:sz="4" w:space="0" w:color="FFFFFF" w:themeColor="background1"/>
              <w:bottom w:val="single" w:sz="4" w:space="0" w:color="FFFFFF" w:themeColor="background1"/>
            </w:tcBorders>
          </w:tcPr>
          <w:p w14:paraId="13339882" w14:textId="77777777" w:rsidR="007B6788" w:rsidRPr="00BE7CDB" w:rsidRDefault="007B6788" w:rsidP="00E44C76">
            <w:pPr>
              <w:tabs>
                <w:tab w:val="left" w:pos="2190"/>
              </w:tabs>
              <w:rPr>
                <w:sz w:val="22"/>
                <w:szCs w:val="22"/>
                <w:lang w:val="en-GB"/>
              </w:rPr>
            </w:pPr>
          </w:p>
        </w:tc>
        <w:tc>
          <w:tcPr>
            <w:tcW w:w="2710" w:type="pct"/>
          </w:tcPr>
          <w:p w14:paraId="3D6E7ED4" w14:textId="77777777" w:rsidR="007B6788" w:rsidRPr="00BE7CDB" w:rsidRDefault="007B6788" w:rsidP="00E44C76">
            <w:pPr>
              <w:tabs>
                <w:tab w:val="left" w:pos="320"/>
              </w:tabs>
              <w:rPr>
                <w:sz w:val="22"/>
                <w:szCs w:val="22"/>
                <w:lang w:val="en-GB"/>
              </w:rPr>
            </w:pPr>
            <w:r w:rsidRPr="00BE7CDB">
              <w:rPr>
                <w:sz w:val="22"/>
                <w:szCs w:val="22"/>
                <w:lang w:val="en-GB"/>
              </w:rPr>
              <w:t>1.5. Subcontractors</w:t>
            </w:r>
          </w:p>
          <w:p w14:paraId="53046F6B" w14:textId="77777777" w:rsidR="007B6788" w:rsidRPr="00BE7CDB" w:rsidRDefault="007B6788" w:rsidP="00E44C76">
            <w:pPr>
              <w:tabs>
                <w:tab w:val="left" w:pos="320"/>
              </w:tabs>
              <w:rPr>
                <w:sz w:val="22"/>
                <w:szCs w:val="22"/>
                <w:lang w:val="en-GB"/>
              </w:rPr>
            </w:pPr>
            <w:r w:rsidRPr="00BE7CDB">
              <w:rPr>
                <w:sz w:val="22"/>
                <w:szCs w:val="22"/>
                <w:lang w:val="en-GB"/>
              </w:rPr>
              <w:t>The Contractor shall ensure that all Subcontractors and Suppliers (in particular those for major supply items) are familiar with the ESHS requirements and guidelines valid on Site and Project Area.</w:t>
            </w:r>
          </w:p>
        </w:tc>
        <w:tc>
          <w:tcPr>
            <w:tcW w:w="1289" w:type="pct"/>
          </w:tcPr>
          <w:p w14:paraId="6C3344FE" w14:textId="77777777" w:rsidR="007B6788" w:rsidRPr="00BE7CDB" w:rsidRDefault="007B6788" w:rsidP="00E44C76">
            <w:pPr>
              <w:rPr>
                <w:sz w:val="22"/>
                <w:szCs w:val="22"/>
                <w:lang w:val="en-GB"/>
              </w:rPr>
            </w:pPr>
          </w:p>
        </w:tc>
      </w:tr>
      <w:tr w:rsidR="0064586A" w:rsidRPr="00BE7CDB" w14:paraId="69CFF544" w14:textId="77777777" w:rsidTr="00E44C76">
        <w:trPr>
          <w:trHeight w:val="735"/>
        </w:trPr>
        <w:tc>
          <w:tcPr>
            <w:tcW w:w="1001" w:type="pct"/>
            <w:tcBorders>
              <w:top w:val="single" w:sz="4" w:space="0" w:color="FFFFFF" w:themeColor="background1"/>
            </w:tcBorders>
          </w:tcPr>
          <w:p w14:paraId="1997789F" w14:textId="77777777" w:rsidR="007B6788" w:rsidRPr="00BE7CDB" w:rsidRDefault="007B6788" w:rsidP="00E44C76">
            <w:pPr>
              <w:tabs>
                <w:tab w:val="left" w:pos="2190"/>
              </w:tabs>
              <w:rPr>
                <w:sz w:val="22"/>
                <w:szCs w:val="22"/>
                <w:lang w:val="en-GB"/>
              </w:rPr>
            </w:pPr>
          </w:p>
        </w:tc>
        <w:tc>
          <w:tcPr>
            <w:tcW w:w="2710" w:type="pct"/>
          </w:tcPr>
          <w:p w14:paraId="62FB2142" w14:textId="77777777" w:rsidR="007B6788" w:rsidRPr="00BE7CDB" w:rsidRDefault="007B6788" w:rsidP="00E44C76">
            <w:pPr>
              <w:tabs>
                <w:tab w:val="left" w:pos="320"/>
              </w:tabs>
              <w:rPr>
                <w:sz w:val="22"/>
                <w:szCs w:val="22"/>
                <w:lang w:val="en-GB"/>
              </w:rPr>
            </w:pPr>
            <w:r w:rsidRPr="00BE7CDB">
              <w:rPr>
                <w:sz w:val="22"/>
                <w:szCs w:val="22"/>
                <w:lang w:val="en-GB"/>
              </w:rPr>
              <w:t>1.6. Applicable regulations</w:t>
            </w:r>
          </w:p>
          <w:p w14:paraId="5737D557" w14:textId="03DFF576" w:rsidR="007B6788" w:rsidRPr="00BE7CDB" w:rsidRDefault="007B6788" w:rsidP="00E44C76">
            <w:pPr>
              <w:tabs>
                <w:tab w:val="left" w:pos="320"/>
              </w:tabs>
              <w:rPr>
                <w:sz w:val="22"/>
                <w:szCs w:val="22"/>
                <w:lang w:val="en-GB"/>
              </w:rPr>
            </w:pPr>
            <w:r w:rsidRPr="00BE7CDB">
              <w:rPr>
                <w:sz w:val="22"/>
                <w:szCs w:val="22"/>
                <w:lang w:val="en-GB"/>
              </w:rPr>
              <w:t>The Contractor must comply with all applicable national laws, permits and regulations and the World Bank Group´s Environmental and Social Health and Safety Standards in relation to the protection of the environment and people during construction (</w:t>
            </w:r>
            <w:r w:rsidR="008747D5" w:rsidRPr="00BE7CDB">
              <w:rPr>
                <w:sz w:val="22"/>
                <w:szCs w:val="22"/>
                <w:lang w:val="en-GB"/>
              </w:rPr>
              <w:t>e.g.,</w:t>
            </w:r>
            <w:r w:rsidRPr="00BE7CDB">
              <w:rPr>
                <w:sz w:val="22"/>
                <w:szCs w:val="22"/>
                <w:lang w:val="en-GB"/>
              </w:rPr>
              <w:t xml:space="preserve"> management of impacts and disturbances related to water, air, soils, noise, vibration, vegetation, fauna, flora, waste, groundwater, national labour standards, if relevant indigenous populations, standards on occupational exposure, other). For identifying the applicable regulations, the Contractor may seek external support from a specialist.</w:t>
            </w:r>
          </w:p>
        </w:tc>
        <w:tc>
          <w:tcPr>
            <w:tcW w:w="1289" w:type="pct"/>
          </w:tcPr>
          <w:p w14:paraId="140047D2" w14:textId="77777777" w:rsidR="007B6788" w:rsidRPr="00BE7CDB" w:rsidRDefault="007B6788" w:rsidP="00E44C76">
            <w:pPr>
              <w:rPr>
                <w:sz w:val="22"/>
                <w:szCs w:val="22"/>
                <w:lang w:val="en-GB"/>
              </w:rPr>
            </w:pPr>
          </w:p>
        </w:tc>
      </w:tr>
      <w:tr w:rsidR="0064586A" w:rsidRPr="00BE7CDB" w14:paraId="4554CD55" w14:textId="77777777" w:rsidTr="00E44C76">
        <w:trPr>
          <w:trHeight w:val="735"/>
        </w:trPr>
        <w:tc>
          <w:tcPr>
            <w:tcW w:w="1001" w:type="pct"/>
          </w:tcPr>
          <w:p w14:paraId="6A011176" w14:textId="77777777" w:rsidR="007B6788" w:rsidRPr="00BE7CDB" w:rsidRDefault="007B6788" w:rsidP="00E44C76">
            <w:pPr>
              <w:tabs>
                <w:tab w:val="left" w:pos="2190"/>
              </w:tabs>
              <w:rPr>
                <w:sz w:val="22"/>
                <w:szCs w:val="22"/>
                <w:lang w:val="en-GB"/>
              </w:rPr>
            </w:pPr>
          </w:p>
        </w:tc>
        <w:tc>
          <w:tcPr>
            <w:tcW w:w="2710" w:type="pct"/>
          </w:tcPr>
          <w:p w14:paraId="4607BAF3" w14:textId="77777777" w:rsidR="007B6788" w:rsidRPr="00BE7CDB" w:rsidRDefault="007B6788" w:rsidP="00E44C76">
            <w:pPr>
              <w:rPr>
                <w:sz w:val="22"/>
                <w:szCs w:val="22"/>
                <w:lang w:val="en-GB"/>
              </w:rPr>
            </w:pPr>
            <w:r w:rsidRPr="00BE7CDB">
              <w:rPr>
                <w:sz w:val="22"/>
                <w:szCs w:val="22"/>
                <w:lang w:val="en-GB"/>
              </w:rPr>
              <w:t>1.7 Notwithstanding the Contractor’s obligation under the above clauses, the Contractor shall implement all measures necessary to avoid undesirable adverse environmental and social impacts wherever possible, restore work sites to acceptable standards, and abide by any environmental performance requirements.</w:t>
            </w:r>
          </w:p>
        </w:tc>
        <w:tc>
          <w:tcPr>
            <w:tcW w:w="1289" w:type="pct"/>
          </w:tcPr>
          <w:p w14:paraId="319BE960" w14:textId="77777777" w:rsidR="007B6788" w:rsidRPr="00BE7CDB" w:rsidRDefault="007B6788" w:rsidP="00E44C76">
            <w:pPr>
              <w:rPr>
                <w:sz w:val="22"/>
                <w:szCs w:val="22"/>
                <w:lang w:val="en-GB"/>
              </w:rPr>
            </w:pPr>
          </w:p>
        </w:tc>
      </w:tr>
      <w:tr w:rsidR="0064586A" w:rsidRPr="00BE7CDB" w14:paraId="10EC61BD" w14:textId="77777777" w:rsidTr="00E44C76">
        <w:trPr>
          <w:cantSplit/>
        </w:trPr>
        <w:tc>
          <w:tcPr>
            <w:tcW w:w="1001" w:type="pct"/>
            <w:tcBorders>
              <w:bottom w:val="single" w:sz="4" w:space="0" w:color="auto"/>
            </w:tcBorders>
          </w:tcPr>
          <w:p w14:paraId="61561E54" w14:textId="77777777" w:rsidR="007B6788" w:rsidRPr="00BE7CDB" w:rsidRDefault="007B6788" w:rsidP="00426B8B">
            <w:pPr>
              <w:jc w:val="left"/>
              <w:rPr>
                <w:sz w:val="22"/>
                <w:szCs w:val="22"/>
                <w:lang w:val="en-GB"/>
              </w:rPr>
            </w:pPr>
            <w:bookmarkStart w:id="41" w:name="_Toc478119100"/>
            <w:bookmarkStart w:id="42" w:name="_Toc496876227"/>
            <w:bookmarkStart w:id="43" w:name="_Toc503885598"/>
            <w:r w:rsidRPr="00BE7CDB">
              <w:rPr>
                <w:sz w:val="22"/>
                <w:szCs w:val="22"/>
                <w:lang w:val="en-GB"/>
              </w:rPr>
              <w:t>3. Management of Non-conformities</w:t>
            </w:r>
            <w:bookmarkEnd w:id="41"/>
            <w:bookmarkEnd w:id="42"/>
            <w:bookmarkEnd w:id="43"/>
          </w:p>
        </w:tc>
        <w:tc>
          <w:tcPr>
            <w:tcW w:w="2710" w:type="pct"/>
          </w:tcPr>
          <w:p w14:paraId="3FD65E4C" w14:textId="77777777" w:rsidR="007B6788" w:rsidRPr="00BE7CDB" w:rsidRDefault="007B6788" w:rsidP="00E44C76">
            <w:pPr>
              <w:tabs>
                <w:tab w:val="left" w:pos="601"/>
              </w:tabs>
              <w:spacing w:before="142" w:line="240" w:lineRule="atLeast"/>
              <w:rPr>
                <w:sz w:val="22"/>
                <w:szCs w:val="22"/>
                <w:lang w:val="en-GB"/>
              </w:rPr>
            </w:pPr>
            <w:r w:rsidRPr="00BE7CDB">
              <w:rPr>
                <w:sz w:val="22"/>
                <w:szCs w:val="22"/>
                <w:lang w:val="en-GB"/>
              </w:rPr>
              <w:t>3.1 Non-conformities detected during inspections carried out by the Supervisor, shall be addressed through measures adapted to the severity of the situation and which may include deductions from Interim Payments in accordance with GC 11.3.</w:t>
            </w:r>
          </w:p>
        </w:tc>
        <w:tc>
          <w:tcPr>
            <w:tcW w:w="1289" w:type="pct"/>
          </w:tcPr>
          <w:p w14:paraId="1DEC6506" w14:textId="77777777" w:rsidR="007B6788" w:rsidRPr="00BE7CDB" w:rsidRDefault="007B6788" w:rsidP="00E44C76">
            <w:pPr>
              <w:rPr>
                <w:sz w:val="22"/>
                <w:szCs w:val="22"/>
                <w:lang w:val="en-GB"/>
              </w:rPr>
            </w:pPr>
          </w:p>
        </w:tc>
      </w:tr>
      <w:tr w:rsidR="0064586A" w:rsidRPr="00BE7CDB" w14:paraId="0DCE023A" w14:textId="77777777" w:rsidTr="00E44C76">
        <w:trPr>
          <w:trHeight w:val="5407"/>
        </w:trPr>
        <w:tc>
          <w:tcPr>
            <w:tcW w:w="1001" w:type="pct"/>
            <w:tcBorders>
              <w:bottom w:val="single" w:sz="4" w:space="0" w:color="auto"/>
            </w:tcBorders>
          </w:tcPr>
          <w:p w14:paraId="576E38DF" w14:textId="77777777" w:rsidR="007B6788" w:rsidRPr="00BE7CDB" w:rsidRDefault="007B6788" w:rsidP="00426B8B">
            <w:pPr>
              <w:jc w:val="left"/>
              <w:rPr>
                <w:sz w:val="22"/>
                <w:szCs w:val="22"/>
                <w:lang w:val="en-GB"/>
              </w:rPr>
            </w:pPr>
            <w:r w:rsidRPr="00BE7CDB">
              <w:rPr>
                <w:sz w:val="22"/>
                <w:szCs w:val="22"/>
                <w:lang w:val="en-GB"/>
              </w:rPr>
              <w:t>4. Resources allocated to ESHS management</w:t>
            </w:r>
          </w:p>
        </w:tc>
        <w:tc>
          <w:tcPr>
            <w:tcW w:w="2710" w:type="pct"/>
            <w:tcBorders>
              <w:bottom w:val="single" w:sz="4" w:space="0" w:color="auto"/>
            </w:tcBorders>
          </w:tcPr>
          <w:p w14:paraId="3A88991B" w14:textId="77777777" w:rsidR="007B6788" w:rsidRPr="00BE7CDB" w:rsidRDefault="007B6788" w:rsidP="00E44C76">
            <w:pPr>
              <w:tabs>
                <w:tab w:val="left" w:pos="601"/>
              </w:tabs>
              <w:spacing w:before="142" w:line="240" w:lineRule="atLeast"/>
              <w:rPr>
                <w:sz w:val="22"/>
                <w:szCs w:val="22"/>
                <w:lang w:val="en-GB"/>
              </w:rPr>
            </w:pPr>
            <w:r w:rsidRPr="00BE7CDB">
              <w:rPr>
                <w:sz w:val="22"/>
                <w:szCs w:val="22"/>
                <w:lang w:val="en-GB"/>
              </w:rPr>
              <w:t>4.1 Environment, Social, Health and Safety Officer</w:t>
            </w:r>
          </w:p>
          <w:p w14:paraId="25666F56" w14:textId="77777777" w:rsidR="007B6788" w:rsidRPr="00BE7CDB" w:rsidRDefault="007B6788" w:rsidP="00E44C76">
            <w:pPr>
              <w:tabs>
                <w:tab w:val="left" w:pos="601"/>
              </w:tabs>
              <w:spacing w:before="142" w:line="240" w:lineRule="atLeast"/>
              <w:rPr>
                <w:sz w:val="22"/>
                <w:szCs w:val="22"/>
                <w:lang w:val="en-GB"/>
              </w:rPr>
            </w:pPr>
            <w:r w:rsidRPr="00BE7CDB">
              <w:rPr>
                <w:sz w:val="22"/>
                <w:szCs w:val="22"/>
                <w:lang w:val="en-GB"/>
              </w:rPr>
              <w:t>4.1.1 The Contractor appoints at least one or several Environment, Social, Health and Safety persons in charge, who is/are fully or in part, time in charge of implementing the ESHS requirements. The ESHS person in charge speaks fluently the language of communication of the Contract. The Contractor informs all staff and workers of the name and authority of the ESHS person in charge.</w:t>
            </w:r>
          </w:p>
          <w:p w14:paraId="65C9F781" w14:textId="77777777" w:rsidR="007B6788" w:rsidRPr="00BE7CDB" w:rsidRDefault="007B6788" w:rsidP="00E44C76">
            <w:pPr>
              <w:tabs>
                <w:tab w:val="left" w:pos="601"/>
              </w:tabs>
              <w:spacing w:before="142" w:line="240" w:lineRule="atLeast"/>
              <w:rPr>
                <w:sz w:val="22"/>
                <w:szCs w:val="22"/>
                <w:lang w:val="en-GB"/>
              </w:rPr>
            </w:pPr>
            <w:r w:rsidRPr="00BE7CDB">
              <w:rPr>
                <w:sz w:val="22"/>
                <w:szCs w:val="22"/>
                <w:lang w:val="en-GB"/>
              </w:rPr>
              <w:t>4.1.2 The ESHS person in charge holds the power within the Contractor’s organization to escalate non-conformities, and in the event of severe ESHS non-conformities and in agreement with the Employer, suspend the works if considered necessary, and allocate all resources, personnel and equipment required to take any corrective action considered necessary.</w:t>
            </w:r>
          </w:p>
        </w:tc>
        <w:tc>
          <w:tcPr>
            <w:tcW w:w="1289" w:type="pct"/>
          </w:tcPr>
          <w:p w14:paraId="1028F1B9" w14:textId="77777777" w:rsidR="007B6788" w:rsidRPr="00BE7CDB" w:rsidRDefault="007B6788" w:rsidP="00E44C76">
            <w:pPr>
              <w:rPr>
                <w:sz w:val="22"/>
                <w:szCs w:val="22"/>
                <w:lang w:val="en-GB"/>
              </w:rPr>
            </w:pPr>
          </w:p>
        </w:tc>
      </w:tr>
      <w:tr w:rsidR="0064586A" w:rsidRPr="00BE7CDB" w14:paraId="49E46B6D" w14:textId="77777777" w:rsidTr="00E44C76">
        <w:trPr>
          <w:trHeight w:val="4135"/>
        </w:trPr>
        <w:tc>
          <w:tcPr>
            <w:tcW w:w="1001" w:type="pct"/>
            <w:tcBorders>
              <w:top w:val="single" w:sz="4" w:space="0" w:color="auto"/>
              <w:bottom w:val="nil"/>
            </w:tcBorders>
          </w:tcPr>
          <w:p w14:paraId="33383181" w14:textId="77777777" w:rsidR="007B6788" w:rsidRPr="00BE7CDB" w:rsidRDefault="007B6788" w:rsidP="00E44C76">
            <w:pPr>
              <w:rPr>
                <w:sz w:val="22"/>
                <w:szCs w:val="22"/>
                <w:lang w:val="en-GB"/>
              </w:rPr>
            </w:pPr>
          </w:p>
        </w:tc>
        <w:tc>
          <w:tcPr>
            <w:tcW w:w="2710" w:type="pct"/>
            <w:tcBorders>
              <w:bottom w:val="nil"/>
            </w:tcBorders>
          </w:tcPr>
          <w:p w14:paraId="0DCFF1D1" w14:textId="77777777" w:rsidR="007B6788" w:rsidRPr="00BE7CDB" w:rsidRDefault="007B6788" w:rsidP="00426B8B">
            <w:pPr>
              <w:tabs>
                <w:tab w:val="left" w:pos="601"/>
              </w:tabs>
              <w:spacing w:line="240" w:lineRule="atLeast"/>
              <w:rPr>
                <w:sz w:val="22"/>
                <w:szCs w:val="22"/>
                <w:lang w:val="en-GB"/>
              </w:rPr>
            </w:pPr>
            <w:r w:rsidRPr="00BE7CDB">
              <w:rPr>
                <w:sz w:val="22"/>
                <w:szCs w:val="22"/>
                <w:lang w:val="en-GB"/>
              </w:rPr>
              <w:t>4.2 Personnel in charge of relations with stakeholders</w:t>
            </w:r>
          </w:p>
          <w:p w14:paraId="7D7C8B21" w14:textId="77777777" w:rsidR="007B6788" w:rsidRPr="00BE7CDB" w:rsidRDefault="007B6788" w:rsidP="00E44C76">
            <w:pPr>
              <w:rPr>
                <w:sz w:val="22"/>
                <w:szCs w:val="22"/>
                <w:lang w:val="en-GB"/>
              </w:rPr>
            </w:pPr>
            <w:r w:rsidRPr="00BE7CDB">
              <w:rPr>
                <w:sz w:val="22"/>
                <w:szCs w:val="22"/>
                <w:lang w:val="en-GB"/>
              </w:rPr>
              <w:t>4.2.1 If applicable, the Contractor nominates a Stakeholders Relations Officer (or Community Liaison Officer if appropriate) who is responsible for relations and engagement with local communities, administrative authorities, and other stakeholders and representatives of economic activities. For contracts with a low level of ESHS risks and impacts, this could also be the Contractors site staff. The Community Liaison Officer must speak the language of the local population in the Project Area. The Stakeholder Relation Officer speaks fluently the language of the local population.</w:t>
            </w:r>
          </w:p>
        </w:tc>
        <w:tc>
          <w:tcPr>
            <w:tcW w:w="1289" w:type="pct"/>
            <w:vMerge w:val="restart"/>
          </w:tcPr>
          <w:p w14:paraId="2DF277A3" w14:textId="77777777" w:rsidR="007B6788" w:rsidRPr="00BE7CDB" w:rsidRDefault="007B6788" w:rsidP="00E44C76">
            <w:pPr>
              <w:rPr>
                <w:sz w:val="22"/>
                <w:szCs w:val="22"/>
                <w:lang w:val="en-GB"/>
              </w:rPr>
            </w:pPr>
          </w:p>
        </w:tc>
      </w:tr>
      <w:tr w:rsidR="0064586A" w:rsidRPr="00BE7CDB" w14:paraId="204BB639" w14:textId="77777777" w:rsidTr="00E44C76">
        <w:trPr>
          <w:trHeight w:val="40"/>
        </w:trPr>
        <w:tc>
          <w:tcPr>
            <w:tcW w:w="1001" w:type="pct"/>
            <w:tcBorders>
              <w:top w:val="nil"/>
              <w:left w:val="single" w:sz="4" w:space="0" w:color="auto"/>
              <w:bottom w:val="single" w:sz="4" w:space="0" w:color="FFFFFF" w:themeColor="background1"/>
            </w:tcBorders>
          </w:tcPr>
          <w:p w14:paraId="5AFA0BD0" w14:textId="77777777" w:rsidR="007B6788" w:rsidRPr="00BE7CDB" w:rsidRDefault="007B6788" w:rsidP="00E44C76">
            <w:pPr>
              <w:rPr>
                <w:sz w:val="22"/>
                <w:szCs w:val="22"/>
                <w:lang w:val="en-GB"/>
              </w:rPr>
            </w:pPr>
          </w:p>
        </w:tc>
        <w:tc>
          <w:tcPr>
            <w:tcW w:w="2710" w:type="pct"/>
            <w:tcBorders>
              <w:top w:val="nil"/>
            </w:tcBorders>
          </w:tcPr>
          <w:p w14:paraId="45A414E3" w14:textId="77777777" w:rsidR="007B6788" w:rsidRPr="00BE7CDB" w:rsidRDefault="007B6788" w:rsidP="00E44C76">
            <w:pPr>
              <w:rPr>
                <w:sz w:val="22"/>
                <w:szCs w:val="22"/>
                <w:lang w:val="en-GB"/>
              </w:rPr>
            </w:pPr>
            <w:r w:rsidRPr="00BE7CDB">
              <w:rPr>
                <w:sz w:val="22"/>
                <w:szCs w:val="22"/>
                <w:lang w:val="en-GB"/>
              </w:rPr>
              <w:t xml:space="preserve">4.2.2 The Stakeholders Relations Officer will be located onsite or within reasonable travelling time from the Project Area. </w:t>
            </w:r>
          </w:p>
          <w:p w14:paraId="42C218A3" w14:textId="77777777" w:rsidR="007B6788" w:rsidRPr="00BE7CDB" w:rsidRDefault="007B6788" w:rsidP="00E44C76">
            <w:pPr>
              <w:rPr>
                <w:sz w:val="22"/>
                <w:szCs w:val="22"/>
                <w:lang w:val="en-GB"/>
              </w:rPr>
            </w:pPr>
            <w:r w:rsidRPr="00BE7CDB">
              <w:rPr>
                <w:sz w:val="22"/>
                <w:szCs w:val="22"/>
                <w:lang w:val="en-GB"/>
              </w:rPr>
              <w:t>4.2.3 Local authorities will be informed of the existence of this person as of the start of works and will be provided with telephone contact details so as to be able to contact this person if a problem arises during the execution of works, or concerning the behaviour of the Contractor’s Personnel, inside or outside the Project Area or any other public disturbances caused by the works.</w:t>
            </w:r>
          </w:p>
        </w:tc>
        <w:tc>
          <w:tcPr>
            <w:tcW w:w="1289" w:type="pct"/>
            <w:vMerge/>
          </w:tcPr>
          <w:p w14:paraId="2B380CB1" w14:textId="77777777" w:rsidR="007B6788" w:rsidRPr="00BE7CDB" w:rsidRDefault="007B6788" w:rsidP="00E44C76">
            <w:pPr>
              <w:rPr>
                <w:sz w:val="22"/>
                <w:szCs w:val="22"/>
                <w:lang w:val="en-GB"/>
              </w:rPr>
            </w:pPr>
          </w:p>
        </w:tc>
      </w:tr>
      <w:tr w:rsidR="0064586A" w:rsidRPr="00BE7CDB" w14:paraId="61B8EDF0" w14:textId="77777777" w:rsidTr="00E44C76">
        <w:trPr>
          <w:cantSplit/>
        </w:trPr>
        <w:tc>
          <w:tcPr>
            <w:tcW w:w="1001" w:type="pct"/>
            <w:tcBorders>
              <w:top w:val="single" w:sz="4" w:space="0" w:color="FFFFFF" w:themeColor="background1"/>
            </w:tcBorders>
          </w:tcPr>
          <w:p w14:paraId="139A6CF8" w14:textId="77777777" w:rsidR="007B6788" w:rsidRPr="00BE7CDB" w:rsidRDefault="007B6788" w:rsidP="00E44C76">
            <w:pPr>
              <w:rPr>
                <w:sz w:val="22"/>
                <w:szCs w:val="22"/>
                <w:lang w:val="en-GB"/>
              </w:rPr>
            </w:pPr>
          </w:p>
        </w:tc>
        <w:tc>
          <w:tcPr>
            <w:tcW w:w="2710" w:type="pct"/>
          </w:tcPr>
          <w:p w14:paraId="26532BC7" w14:textId="77777777" w:rsidR="007B6788" w:rsidRPr="00BE7CDB" w:rsidRDefault="007B6788" w:rsidP="00426B8B">
            <w:pPr>
              <w:tabs>
                <w:tab w:val="left" w:pos="601"/>
              </w:tabs>
              <w:spacing w:before="0" w:line="240" w:lineRule="atLeast"/>
              <w:rPr>
                <w:sz w:val="22"/>
                <w:szCs w:val="22"/>
                <w:lang w:val="en-GB"/>
              </w:rPr>
            </w:pPr>
            <w:r w:rsidRPr="00BE7CDB">
              <w:rPr>
                <w:sz w:val="22"/>
                <w:szCs w:val="22"/>
                <w:lang w:val="en-GB"/>
              </w:rPr>
              <w:t>4.3 Both the ESHS and Stakeholder Relations Officer [Community Liaison Officer] will be equipped with the necessary resources to operate independently and get to all location of the Project Area without delay.</w:t>
            </w:r>
          </w:p>
        </w:tc>
        <w:tc>
          <w:tcPr>
            <w:tcW w:w="1289" w:type="pct"/>
          </w:tcPr>
          <w:p w14:paraId="5FC34848" w14:textId="77777777" w:rsidR="007B6788" w:rsidRPr="00BE7CDB" w:rsidRDefault="007B6788" w:rsidP="00E44C76">
            <w:pPr>
              <w:rPr>
                <w:sz w:val="22"/>
                <w:szCs w:val="22"/>
                <w:lang w:val="en-GB"/>
              </w:rPr>
            </w:pPr>
          </w:p>
        </w:tc>
      </w:tr>
      <w:tr w:rsidR="0064586A" w:rsidRPr="00BE7CDB" w14:paraId="64438D09" w14:textId="77777777" w:rsidTr="00E44C76">
        <w:trPr>
          <w:cantSplit/>
          <w:trHeight w:val="2230"/>
        </w:trPr>
        <w:tc>
          <w:tcPr>
            <w:tcW w:w="1001" w:type="pct"/>
          </w:tcPr>
          <w:p w14:paraId="0E8CECBA" w14:textId="77777777" w:rsidR="007B6788" w:rsidRPr="00BE7CDB" w:rsidRDefault="007B6788" w:rsidP="00E44C76">
            <w:pPr>
              <w:rPr>
                <w:sz w:val="22"/>
                <w:szCs w:val="22"/>
                <w:lang w:val="en-GB"/>
              </w:rPr>
            </w:pPr>
            <w:r w:rsidRPr="00BE7CDB">
              <w:rPr>
                <w:sz w:val="22"/>
                <w:szCs w:val="22"/>
                <w:lang w:val="en-GB"/>
              </w:rPr>
              <w:t>5. Inspections</w:t>
            </w:r>
          </w:p>
        </w:tc>
        <w:tc>
          <w:tcPr>
            <w:tcW w:w="2710" w:type="pct"/>
          </w:tcPr>
          <w:p w14:paraId="4F625B8F" w14:textId="77777777" w:rsidR="007B6788" w:rsidRPr="00BE7CDB" w:rsidRDefault="007B6788" w:rsidP="00E44C76">
            <w:pPr>
              <w:rPr>
                <w:sz w:val="22"/>
                <w:szCs w:val="22"/>
                <w:lang w:val="en-GB"/>
              </w:rPr>
            </w:pPr>
            <w:r w:rsidRPr="00BE7CDB">
              <w:rPr>
                <w:sz w:val="22"/>
                <w:szCs w:val="22"/>
                <w:lang w:val="en-GB"/>
              </w:rPr>
              <w:t>5.1 The Employer will regularly inspect the Project Area and Project sites for adherence to the contract conditions including the ESHS requirements. State environmental authorities may carry out similar inspection duties. The Contractor shall comply with directives from such inspectors to implement the required measures.</w:t>
            </w:r>
          </w:p>
        </w:tc>
        <w:tc>
          <w:tcPr>
            <w:tcW w:w="1289" w:type="pct"/>
          </w:tcPr>
          <w:p w14:paraId="0B5F5B70" w14:textId="77777777" w:rsidR="007B6788" w:rsidRPr="00BE7CDB" w:rsidRDefault="007B6788" w:rsidP="00E44C76">
            <w:pPr>
              <w:rPr>
                <w:sz w:val="22"/>
                <w:szCs w:val="22"/>
                <w:lang w:val="en-GB"/>
              </w:rPr>
            </w:pPr>
          </w:p>
        </w:tc>
      </w:tr>
      <w:tr w:rsidR="0064586A" w:rsidRPr="00BE7CDB" w14:paraId="386BDA36" w14:textId="77777777" w:rsidTr="00E44C76">
        <w:trPr>
          <w:trHeight w:val="591"/>
        </w:trPr>
        <w:tc>
          <w:tcPr>
            <w:tcW w:w="1001" w:type="pct"/>
          </w:tcPr>
          <w:p w14:paraId="0E8678B3" w14:textId="77777777" w:rsidR="007B6788" w:rsidRPr="00BE7CDB" w:rsidRDefault="007B6788" w:rsidP="00426B8B">
            <w:pPr>
              <w:jc w:val="left"/>
              <w:rPr>
                <w:sz w:val="22"/>
                <w:szCs w:val="22"/>
                <w:lang w:val="en-GB"/>
              </w:rPr>
            </w:pPr>
            <w:r w:rsidRPr="00BE7CDB">
              <w:rPr>
                <w:sz w:val="22"/>
                <w:szCs w:val="22"/>
                <w:lang w:val="en-GB"/>
              </w:rPr>
              <w:t>6. Reporting</w:t>
            </w:r>
          </w:p>
        </w:tc>
        <w:tc>
          <w:tcPr>
            <w:tcW w:w="2710" w:type="pct"/>
          </w:tcPr>
          <w:p w14:paraId="57D12A1E" w14:textId="39714D45" w:rsidR="007B6788" w:rsidRPr="00BE7CDB" w:rsidRDefault="007B6788" w:rsidP="00E44C76">
            <w:pPr>
              <w:rPr>
                <w:sz w:val="22"/>
                <w:szCs w:val="22"/>
                <w:lang w:val="en-GB"/>
              </w:rPr>
            </w:pPr>
            <w:r w:rsidRPr="00BE7CDB">
              <w:rPr>
                <w:sz w:val="22"/>
                <w:szCs w:val="22"/>
                <w:lang w:val="en-GB"/>
              </w:rPr>
              <w:t xml:space="preserve">6.1 The Contractor prepares regular ESHS progress reports as part of the contractually agreed reporting requirements to the Employer. </w:t>
            </w:r>
            <w:r w:rsidRPr="00BE7CDB">
              <w:rPr>
                <w:sz w:val="22"/>
                <w:szCs w:val="22"/>
                <w:lang w:val="en-GB"/>
              </w:rPr>
              <w:lastRenderedPageBreak/>
              <w:t>This will include reporting of accidents and incidents in line with Paragraph 24.</w:t>
            </w:r>
          </w:p>
        </w:tc>
        <w:tc>
          <w:tcPr>
            <w:tcW w:w="1289" w:type="pct"/>
          </w:tcPr>
          <w:p w14:paraId="0E49987E" w14:textId="77777777" w:rsidR="007B6788" w:rsidRPr="00BE7CDB" w:rsidRDefault="007B6788" w:rsidP="00E44C76">
            <w:pPr>
              <w:rPr>
                <w:sz w:val="22"/>
                <w:szCs w:val="22"/>
                <w:lang w:val="en-GB"/>
              </w:rPr>
            </w:pPr>
          </w:p>
        </w:tc>
      </w:tr>
      <w:tr w:rsidR="0064586A" w:rsidRPr="00BE7CDB" w14:paraId="42355D60" w14:textId="77777777" w:rsidTr="00E44C76">
        <w:trPr>
          <w:trHeight w:val="1302"/>
        </w:trPr>
        <w:tc>
          <w:tcPr>
            <w:tcW w:w="1001" w:type="pct"/>
          </w:tcPr>
          <w:p w14:paraId="1C9F2B8D" w14:textId="77777777" w:rsidR="007B6788" w:rsidRPr="00BE7CDB" w:rsidRDefault="007B6788" w:rsidP="00426B8B">
            <w:pPr>
              <w:jc w:val="left"/>
              <w:rPr>
                <w:sz w:val="22"/>
                <w:szCs w:val="22"/>
                <w:lang w:val="en-GB"/>
              </w:rPr>
            </w:pPr>
            <w:r w:rsidRPr="00BE7CDB">
              <w:rPr>
                <w:sz w:val="22"/>
                <w:szCs w:val="22"/>
                <w:lang w:val="en-GB"/>
              </w:rPr>
              <w:t>7. Code of Conduct</w:t>
            </w:r>
          </w:p>
        </w:tc>
        <w:tc>
          <w:tcPr>
            <w:tcW w:w="2710" w:type="pct"/>
          </w:tcPr>
          <w:p w14:paraId="21568336" w14:textId="77777777" w:rsidR="007B6788" w:rsidRPr="00BE7CDB" w:rsidRDefault="007B6788" w:rsidP="00E44C76">
            <w:pPr>
              <w:rPr>
                <w:sz w:val="22"/>
                <w:szCs w:val="22"/>
                <w:lang w:val="en-GB"/>
              </w:rPr>
            </w:pPr>
            <w:r w:rsidRPr="00BE7CDB">
              <w:rPr>
                <w:sz w:val="22"/>
                <w:szCs w:val="22"/>
                <w:lang w:val="en-GB"/>
              </w:rPr>
              <w:t xml:space="preserve">7.1. The Contractor establishes a Code of Conduct and displays it clearly within the Project Area. The Contractor will regularly make personnel and workers aware of the Code of Conduct and the associated provisions. </w:t>
            </w:r>
          </w:p>
          <w:p w14:paraId="0EF470EF" w14:textId="77777777" w:rsidR="007B6788" w:rsidRPr="00BE7CDB" w:rsidRDefault="007B6788" w:rsidP="00E44C76">
            <w:pPr>
              <w:rPr>
                <w:sz w:val="22"/>
                <w:szCs w:val="22"/>
                <w:lang w:val="en-GB"/>
              </w:rPr>
            </w:pPr>
            <w:r w:rsidRPr="00BE7CDB">
              <w:rPr>
                <w:sz w:val="22"/>
                <w:szCs w:val="22"/>
                <w:lang w:val="en-GB"/>
              </w:rPr>
              <w:t xml:space="preserve">The Code of Conduct addresses the following issues: </w:t>
            </w:r>
          </w:p>
          <w:p w14:paraId="529D2AC9" w14:textId="77777777" w:rsidR="007B6788" w:rsidRPr="00BE7CDB" w:rsidRDefault="007B6788" w:rsidP="002A44CE">
            <w:pPr>
              <w:spacing w:before="60"/>
              <w:ind w:left="326" w:hanging="326"/>
              <w:rPr>
                <w:sz w:val="22"/>
                <w:szCs w:val="22"/>
                <w:lang w:val="en-GB"/>
              </w:rPr>
            </w:pPr>
            <w:r w:rsidRPr="00BE7CDB">
              <w:rPr>
                <w:sz w:val="22"/>
                <w:szCs w:val="22"/>
                <w:lang w:val="en-GB"/>
              </w:rPr>
              <w:t>1.</w:t>
            </w:r>
            <w:r w:rsidRPr="00BE7CDB">
              <w:rPr>
                <w:sz w:val="22"/>
                <w:szCs w:val="22"/>
                <w:lang w:val="en-GB"/>
              </w:rPr>
              <w:tab/>
              <w:t xml:space="preserve">Compliance with applicable laws, rules, and regulations </w:t>
            </w:r>
          </w:p>
          <w:p w14:paraId="727F3011" w14:textId="77777777" w:rsidR="007B6788" w:rsidRPr="00BE7CDB" w:rsidRDefault="007B6788" w:rsidP="002A44CE">
            <w:pPr>
              <w:spacing w:before="60"/>
              <w:ind w:left="326" w:hanging="326"/>
              <w:rPr>
                <w:sz w:val="22"/>
                <w:szCs w:val="22"/>
                <w:lang w:val="en-GB"/>
              </w:rPr>
            </w:pPr>
            <w:r w:rsidRPr="00BE7CDB">
              <w:rPr>
                <w:sz w:val="22"/>
                <w:szCs w:val="22"/>
                <w:lang w:val="en-GB"/>
              </w:rPr>
              <w:t>2.</w:t>
            </w:r>
            <w:r w:rsidRPr="00BE7CDB">
              <w:rPr>
                <w:sz w:val="22"/>
                <w:szCs w:val="22"/>
                <w:lang w:val="en-GB"/>
              </w:rPr>
              <w:tab/>
              <w:t>Compliance with applicable health and safety requirements to protect the local community (including vulnerable and disadvantaged groups), the Employer’s personnel and the Contractor’s personnel, including sub-contractors and day workers (including wearing prescribed personal protective equipment, preventing avoidable accidents and a duty to report conditions or practices that pose a safety hazard or threaten the environment)</w:t>
            </w:r>
          </w:p>
          <w:p w14:paraId="1463EE38" w14:textId="77777777" w:rsidR="007B6788" w:rsidRPr="00BE7CDB" w:rsidRDefault="007B6788" w:rsidP="002A44CE">
            <w:pPr>
              <w:spacing w:before="60"/>
              <w:ind w:left="326" w:hanging="326"/>
              <w:rPr>
                <w:sz w:val="22"/>
                <w:szCs w:val="22"/>
                <w:lang w:val="en-GB"/>
              </w:rPr>
            </w:pPr>
            <w:r w:rsidRPr="00BE7CDB">
              <w:rPr>
                <w:sz w:val="22"/>
                <w:szCs w:val="22"/>
                <w:lang w:val="en-GB"/>
              </w:rPr>
              <w:t>3.</w:t>
            </w:r>
            <w:r w:rsidRPr="00BE7CDB">
              <w:rPr>
                <w:sz w:val="22"/>
                <w:szCs w:val="22"/>
                <w:lang w:val="en-GB"/>
              </w:rPr>
              <w:tab/>
              <w:t xml:space="preserve">The use of illegal substances </w:t>
            </w:r>
          </w:p>
          <w:p w14:paraId="58B69F80" w14:textId="77777777" w:rsidR="007B6788" w:rsidRPr="00BE7CDB" w:rsidRDefault="007B6788" w:rsidP="002A44CE">
            <w:pPr>
              <w:spacing w:before="60"/>
              <w:ind w:left="326" w:hanging="326"/>
              <w:rPr>
                <w:sz w:val="22"/>
                <w:szCs w:val="22"/>
                <w:lang w:val="en-GB"/>
              </w:rPr>
            </w:pPr>
            <w:r w:rsidRPr="00BE7CDB">
              <w:rPr>
                <w:sz w:val="22"/>
                <w:szCs w:val="22"/>
                <w:lang w:val="en-GB"/>
              </w:rPr>
              <w:t>4.</w:t>
            </w:r>
            <w:r w:rsidRPr="00BE7CDB">
              <w:rPr>
                <w:sz w:val="22"/>
                <w:szCs w:val="22"/>
                <w:lang w:val="en-GB"/>
              </w:rPr>
              <w:tab/>
              <w:t xml:space="preserve"> Non-Discrimination in dealing with the local community (including vulnerable and disadvantaged groups), the Employer’s personnel and the Contractor’s personnel, including sub-contractors and day workers (for example on the basis of family status, ethnicity, race, gender, religion, language, marital status, age, disability (physical and mental), sexual orientation, gender identity, political conviction or social, civic, or health status)</w:t>
            </w:r>
          </w:p>
          <w:p w14:paraId="7111E470" w14:textId="4AAE1779" w:rsidR="007B6788" w:rsidRPr="00BE7CDB" w:rsidRDefault="007B6788" w:rsidP="002A44CE">
            <w:pPr>
              <w:spacing w:before="60"/>
              <w:ind w:left="326" w:hanging="326"/>
              <w:rPr>
                <w:sz w:val="22"/>
                <w:szCs w:val="22"/>
                <w:lang w:val="en-GB"/>
              </w:rPr>
            </w:pPr>
            <w:r w:rsidRPr="00BE7CDB">
              <w:rPr>
                <w:sz w:val="22"/>
                <w:szCs w:val="22"/>
                <w:lang w:val="en-GB"/>
              </w:rPr>
              <w:t>5.</w:t>
            </w:r>
            <w:r w:rsidRPr="00BE7CDB">
              <w:rPr>
                <w:sz w:val="22"/>
                <w:szCs w:val="22"/>
                <w:lang w:val="en-GB"/>
              </w:rPr>
              <w:tab/>
              <w:t xml:space="preserve"> Interactions with the local community(ies), members of the local community(ies), and any affected person(s) (for example to convey an attitude of respect, including to their culture and traditions)</w:t>
            </w:r>
          </w:p>
          <w:p w14:paraId="56758EF4" w14:textId="77777777" w:rsidR="007B6788" w:rsidRPr="00BE7CDB" w:rsidRDefault="007B6788" w:rsidP="002A44CE">
            <w:pPr>
              <w:spacing w:before="60"/>
              <w:ind w:left="326" w:hanging="326"/>
              <w:rPr>
                <w:sz w:val="22"/>
                <w:szCs w:val="22"/>
                <w:lang w:val="en-GB"/>
              </w:rPr>
            </w:pPr>
            <w:r w:rsidRPr="00BE7CDB">
              <w:rPr>
                <w:sz w:val="22"/>
                <w:szCs w:val="22"/>
                <w:lang w:val="en-GB"/>
              </w:rPr>
              <w:t>6.</w:t>
            </w:r>
            <w:r w:rsidRPr="00BE7CDB">
              <w:rPr>
                <w:sz w:val="22"/>
                <w:szCs w:val="22"/>
                <w:lang w:val="en-GB"/>
              </w:rPr>
              <w:tab/>
              <w:t xml:space="preserve">Sexual harassment </w:t>
            </w:r>
          </w:p>
          <w:p w14:paraId="76FA00A0" w14:textId="77777777" w:rsidR="007B6788" w:rsidRPr="00BE7CDB" w:rsidRDefault="007B6788" w:rsidP="002A44CE">
            <w:pPr>
              <w:spacing w:before="60"/>
              <w:ind w:left="326" w:hanging="326"/>
              <w:rPr>
                <w:sz w:val="22"/>
                <w:szCs w:val="22"/>
                <w:lang w:val="en-GB"/>
              </w:rPr>
            </w:pPr>
            <w:r w:rsidRPr="00BE7CDB">
              <w:rPr>
                <w:sz w:val="22"/>
                <w:szCs w:val="22"/>
                <w:lang w:val="en-GB"/>
              </w:rPr>
              <w:t>7.</w:t>
            </w:r>
            <w:r w:rsidRPr="00BE7CDB">
              <w:rPr>
                <w:sz w:val="22"/>
                <w:szCs w:val="22"/>
                <w:lang w:val="en-GB"/>
              </w:rPr>
              <w:tab/>
              <w:t xml:space="preserve">Violence including sexual and/or gender-based violence </w:t>
            </w:r>
          </w:p>
          <w:p w14:paraId="6FF70018" w14:textId="77777777" w:rsidR="007B6788" w:rsidRPr="00BE7CDB" w:rsidRDefault="007B6788" w:rsidP="002A44CE">
            <w:pPr>
              <w:spacing w:before="60"/>
              <w:ind w:left="326" w:hanging="326"/>
              <w:rPr>
                <w:sz w:val="22"/>
                <w:szCs w:val="22"/>
                <w:lang w:val="en-GB"/>
              </w:rPr>
            </w:pPr>
            <w:r w:rsidRPr="00BE7CDB">
              <w:rPr>
                <w:sz w:val="22"/>
                <w:szCs w:val="22"/>
                <w:lang w:val="en-GB"/>
              </w:rPr>
              <w:t>8.</w:t>
            </w:r>
            <w:r w:rsidRPr="00BE7CDB">
              <w:rPr>
                <w:sz w:val="22"/>
                <w:szCs w:val="22"/>
                <w:lang w:val="en-GB"/>
              </w:rPr>
              <w:tab/>
              <w:t xml:space="preserve">Exploitation including sexual exploitation and abuse </w:t>
            </w:r>
          </w:p>
          <w:p w14:paraId="71CB903A" w14:textId="4DCF429D" w:rsidR="007B6788" w:rsidRPr="00BE7CDB" w:rsidRDefault="005446E8" w:rsidP="00E23B9C">
            <w:pPr>
              <w:ind w:left="467" w:hanging="467"/>
              <w:rPr>
                <w:sz w:val="22"/>
                <w:szCs w:val="22"/>
                <w:lang w:val="en-GB"/>
              </w:rPr>
            </w:pPr>
            <w:r w:rsidRPr="00BE7CDB">
              <w:rPr>
                <w:sz w:val="22"/>
                <w:szCs w:val="22"/>
                <w:lang w:val="en-GB"/>
              </w:rPr>
              <w:lastRenderedPageBreak/>
              <w:t xml:space="preserve">9. </w:t>
            </w:r>
            <w:r w:rsidR="007B6788" w:rsidRPr="00BE7CDB">
              <w:rPr>
                <w:sz w:val="22"/>
                <w:szCs w:val="22"/>
                <w:lang w:val="en-GB"/>
              </w:rPr>
              <w:t xml:space="preserve">Protection of children (including prohibitions against sexual activity or abuse, or otherwise unacceptable </w:t>
            </w:r>
            <w:r w:rsidR="008747D5" w:rsidRPr="00BE7CDB">
              <w:rPr>
                <w:sz w:val="22"/>
                <w:szCs w:val="22"/>
                <w:lang w:val="en-GB"/>
              </w:rPr>
              <w:t>behaviour</w:t>
            </w:r>
            <w:r w:rsidR="007B6788" w:rsidRPr="00BE7CDB">
              <w:rPr>
                <w:sz w:val="22"/>
                <w:szCs w:val="22"/>
                <w:lang w:val="en-GB"/>
              </w:rPr>
              <w:t xml:space="preserve"> towards children, limiting interactions with children, and ensuring their safety in the Project Area).</w:t>
            </w:r>
          </w:p>
          <w:p w14:paraId="2968F67C" w14:textId="77777777" w:rsidR="007B6788" w:rsidRPr="00BE7CDB" w:rsidRDefault="007B6788" w:rsidP="002A44CE">
            <w:pPr>
              <w:spacing w:before="60"/>
              <w:ind w:left="326" w:hanging="326"/>
              <w:rPr>
                <w:sz w:val="22"/>
                <w:szCs w:val="22"/>
                <w:lang w:val="en-GB"/>
              </w:rPr>
            </w:pPr>
            <w:r w:rsidRPr="00BE7CDB">
              <w:rPr>
                <w:sz w:val="22"/>
                <w:szCs w:val="22"/>
                <w:lang w:val="en-GB"/>
              </w:rPr>
              <w:t>10.</w:t>
            </w:r>
            <w:r w:rsidRPr="00BE7CDB">
              <w:rPr>
                <w:sz w:val="22"/>
                <w:szCs w:val="22"/>
                <w:lang w:val="en-GB"/>
              </w:rPr>
              <w:tab/>
              <w:t xml:space="preserve"> Sanitation requirements (for example, to ensure workers use specified sanitary facilities provided by their employer and not open areas)</w:t>
            </w:r>
          </w:p>
          <w:p w14:paraId="3AC4BECD" w14:textId="77777777" w:rsidR="007B6788" w:rsidRPr="00BE7CDB" w:rsidRDefault="007B6788" w:rsidP="002A44CE">
            <w:pPr>
              <w:spacing w:before="60"/>
              <w:ind w:left="326" w:hanging="326"/>
              <w:rPr>
                <w:sz w:val="22"/>
                <w:szCs w:val="22"/>
                <w:lang w:val="en-GB"/>
              </w:rPr>
            </w:pPr>
            <w:r w:rsidRPr="00BE7CDB">
              <w:rPr>
                <w:sz w:val="22"/>
                <w:szCs w:val="22"/>
                <w:lang w:val="en-GB"/>
              </w:rPr>
              <w:t>11.</w:t>
            </w:r>
            <w:r w:rsidRPr="00BE7CDB">
              <w:rPr>
                <w:sz w:val="22"/>
                <w:szCs w:val="22"/>
                <w:lang w:val="en-GB"/>
              </w:rPr>
              <w:tab/>
              <w:t xml:space="preserve"> Avoidance of conflicts of interest </w:t>
            </w:r>
          </w:p>
          <w:p w14:paraId="28D88A74" w14:textId="77777777" w:rsidR="007B6788" w:rsidRPr="00BE7CDB" w:rsidRDefault="007B6788" w:rsidP="002A44CE">
            <w:pPr>
              <w:spacing w:before="60"/>
              <w:ind w:left="326" w:hanging="326"/>
              <w:rPr>
                <w:sz w:val="22"/>
                <w:szCs w:val="22"/>
                <w:lang w:val="en-GB"/>
              </w:rPr>
            </w:pPr>
            <w:r w:rsidRPr="00BE7CDB">
              <w:rPr>
                <w:sz w:val="22"/>
                <w:szCs w:val="22"/>
                <w:lang w:val="en-GB"/>
              </w:rPr>
              <w:t>12.</w:t>
            </w:r>
            <w:r w:rsidRPr="00BE7CDB">
              <w:rPr>
                <w:sz w:val="22"/>
                <w:szCs w:val="22"/>
                <w:lang w:val="en-GB"/>
              </w:rPr>
              <w:tab/>
              <w:t xml:space="preserve"> Respecting reasonable work instructions (including regarding environmental and social norms)</w:t>
            </w:r>
          </w:p>
          <w:p w14:paraId="16443EAA" w14:textId="77777777" w:rsidR="007B6788" w:rsidRPr="00BE7CDB" w:rsidRDefault="007B6788" w:rsidP="002A44CE">
            <w:pPr>
              <w:spacing w:before="60"/>
              <w:ind w:left="326" w:hanging="326"/>
              <w:rPr>
                <w:sz w:val="22"/>
                <w:szCs w:val="22"/>
                <w:lang w:val="en-GB"/>
              </w:rPr>
            </w:pPr>
            <w:r w:rsidRPr="00BE7CDB">
              <w:rPr>
                <w:sz w:val="22"/>
                <w:szCs w:val="22"/>
                <w:lang w:val="en-GB"/>
              </w:rPr>
              <w:t>13.</w:t>
            </w:r>
            <w:r w:rsidRPr="00BE7CDB">
              <w:rPr>
                <w:sz w:val="22"/>
                <w:szCs w:val="22"/>
                <w:lang w:val="en-GB"/>
              </w:rPr>
              <w:tab/>
              <w:t xml:space="preserve"> Protection and proper use of property (for example, to prohibit theft, carelessness or waste)</w:t>
            </w:r>
          </w:p>
          <w:p w14:paraId="5324ADEA" w14:textId="77777777" w:rsidR="007B6788" w:rsidRPr="00BE7CDB" w:rsidRDefault="007B6788" w:rsidP="002A44CE">
            <w:pPr>
              <w:spacing w:before="60"/>
              <w:ind w:left="326" w:hanging="326"/>
              <w:rPr>
                <w:sz w:val="22"/>
                <w:szCs w:val="22"/>
                <w:lang w:val="en-GB"/>
              </w:rPr>
            </w:pPr>
            <w:r w:rsidRPr="00BE7CDB">
              <w:rPr>
                <w:sz w:val="22"/>
                <w:szCs w:val="22"/>
                <w:lang w:val="en-GB"/>
              </w:rPr>
              <w:t>14.</w:t>
            </w:r>
            <w:r w:rsidRPr="00BE7CDB">
              <w:rPr>
                <w:sz w:val="22"/>
                <w:szCs w:val="22"/>
                <w:lang w:val="en-GB"/>
              </w:rPr>
              <w:tab/>
              <w:t xml:space="preserve"> Duty to report violations of this Code</w:t>
            </w:r>
          </w:p>
          <w:p w14:paraId="4130BFA7" w14:textId="77777777" w:rsidR="007B6788" w:rsidRPr="00BE7CDB" w:rsidRDefault="007B6788" w:rsidP="002A44CE">
            <w:pPr>
              <w:ind w:left="326" w:hanging="326"/>
              <w:rPr>
                <w:sz w:val="22"/>
                <w:szCs w:val="22"/>
                <w:lang w:val="en-GB"/>
              </w:rPr>
            </w:pPr>
            <w:r w:rsidRPr="00BE7CDB">
              <w:rPr>
                <w:sz w:val="22"/>
                <w:szCs w:val="22"/>
                <w:lang w:val="en-GB"/>
              </w:rPr>
              <w:t>15. Non-retaliation against workers who report violations of the Code, if that report is made in good faith.</w:t>
            </w:r>
          </w:p>
        </w:tc>
        <w:tc>
          <w:tcPr>
            <w:tcW w:w="1289" w:type="pct"/>
          </w:tcPr>
          <w:p w14:paraId="063534C0" w14:textId="77777777" w:rsidR="007B6788" w:rsidRPr="00BE7CDB" w:rsidRDefault="007B6788" w:rsidP="00E44C76">
            <w:pPr>
              <w:rPr>
                <w:sz w:val="22"/>
                <w:szCs w:val="22"/>
                <w:lang w:val="en-GB"/>
              </w:rPr>
            </w:pPr>
          </w:p>
        </w:tc>
      </w:tr>
      <w:tr w:rsidR="0064586A" w:rsidRPr="00BE7CDB" w14:paraId="67E96FC9" w14:textId="77777777" w:rsidTr="00E44C76">
        <w:trPr>
          <w:trHeight w:val="1748"/>
        </w:trPr>
        <w:tc>
          <w:tcPr>
            <w:tcW w:w="1001" w:type="pct"/>
          </w:tcPr>
          <w:p w14:paraId="144C0B7D" w14:textId="4195E386" w:rsidR="007B6788" w:rsidRPr="00BE7CDB" w:rsidRDefault="00BA1192" w:rsidP="00426B8B">
            <w:pPr>
              <w:jc w:val="left"/>
              <w:rPr>
                <w:sz w:val="22"/>
                <w:szCs w:val="22"/>
                <w:lang w:val="en-GB"/>
              </w:rPr>
            </w:pPr>
            <w:r w:rsidRPr="00BE7CDB">
              <w:rPr>
                <w:sz w:val="22"/>
                <w:szCs w:val="22"/>
                <w:lang w:val="en-GB"/>
              </w:rPr>
              <w:t>8. ESHS t</w:t>
            </w:r>
            <w:r w:rsidR="007B6788" w:rsidRPr="00BE7CDB">
              <w:rPr>
                <w:sz w:val="22"/>
                <w:szCs w:val="22"/>
                <w:lang w:val="en-GB"/>
              </w:rPr>
              <w:t>raining</w:t>
            </w:r>
          </w:p>
        </w:tc>
        <w:tc>
          <w:tcPr>
            <w:tcW w:w="2710" w:type="pct"/>
            <w:tcBorders>
              <w:bottom w:val="single" w:sz="4" w:space="0" w:color="FFFFFF" w:themeColor="background1"/>
            </w:tcBorders>
          </w:tcPr>
          <w:p w14:paraId="44616532" w14:textId="77777777" w:rsidR="007B6788" w:rsidRPr="00BE7CDB" w:rsidRDefault="007B6788" w:rsidP="00426B8B">
            <w:pPr>
              <w:tabs>
                <w:tab w:val="left" w:pos="318"/>
              </w:tabs>
              <w:rPr>
                <w:sz w:val="22"/>
                <w:szCs w:val="22"/>
                <w:lang w:val="en-GB"/>
              </w:rPr>
            </w:pPr>
            <w:r w:rsidRPr="00BE7CDB">
              <w:rPr>
                <w:sz w:val="22"/>
                <w:szCs w:val="22"/>
                <w:lang w:val="en-GB"/>
              </w:rPr>
              <w:t>The Contractor provides ESHS inductions and trainings to the workforce, in particular regarding Health and Safety risks and mitigation measures tailored to the project scope. The Contractor makes personnel aware about the importance to protect species, habitats, fauna and flora and the safety and rights of neighbouring communities.</w:t>
            </w:r>
          </w:p>
        </w:tc>
        <w:tc>
          <w:tcPr>
            <w:tcW w:w="1289" w:type="pct"/>
            <w:tcBorders>
              <w:bottom w:val="single" w:sz="4" w:space="0" w:color="FFFFFF" w:themeColor="background1"/>
            </w:tcBorders>
          </w:tcPr>
          <w:p w14:paraId="6773FE23" w14:textId="77777777" w:rsidR="007B6788" w:rsidRPr="00BE7CDB" w:rsidRDefault="007B6788" w:rsidP="00E44C76">
            <w:pPr>
              <w:rPr>
                <w:sz w:val="22"/>
                <w:szCs w:val="22"/>
                <w:lang w:val="en-GB"/>
              </w:rPr>
            </w:pPr>
          </w:p>
        </w:tc>
      </w:tr>
      <w:tr w:rsidR="00BE7CDB" w:rsidRPr="00BE7CDB" w14:paraId="38272D00" w14:textId="77777777" w:rsidTr="00E44C76">
        <w:tc>
          <w:tcPr>
            <w:tcW w:w="1001" w:type="pct"/>
          </w:tcPr>
          <w:p w14:paraId="01726184" w14:textId="77777777" w:rsidR="007B6788" w:rsidRPr="00BE7CDB" w:rsidRDefault="007B6788" w:rsidP="00E44C76">
            <w:pPr>
              <w:rPr>
                <w:sz w:val="22"/>
                <w:szCs w:val="22"/>
                <w:lang w:val="en-GB"/>
              </w:rPr>
            </w:pPr>
            <w:r w:rsidRPr="00BE7CDB">
              <w:rPr>
                <w:sz w:val="22"/>
                <w:szCs w:val="22"/>
                <w:lang w:val="en-GB"/>
              </w:rPr>
              <w:t>9. Standards</w:t>
            </w:r>
          </w:p>
        </w:tc>
        <w:tc>
          <w:tcPr>
            <w:tcW w:w="2710" w:type="pct"/>
          </w:tcPr>
          <w:p w14:paraId="1C13C339" w14:textId="77777777" w:rsidR="007B6788" w:rsidRPr="00BE7CDB" w:rsidRDefault="007B6788" w:rsidP="00E44C76">
            <w:pPr>
              <w:rPr>
                <w:sz w:val="22"/>
                <w:szCs w:val="22"/>
                <w:lang w:val="en-GB"/>
              </w:rPr>
            </w:pPr>
            <w:r w:rsidRPr="00BE7CDB">
              <w:rPr>
                <w:sz w:val="22"/>
                <w:szCs w:val="22"/>
                <w:lang w:val="en-GB"/>
              </w:rPr>
              <w:t>The Contractor complies with all applicable national norms, standards and discharge, emission etc. limit values defined in the national regulations.</w:t>
            </w:r>
          </w:p>
        </w:tc>
        <w:tc>
          <w:tcPr>
            <w:tcW w:w="1289" w:type="pct"/>
          </w:tcPr>
          <w:p w14:paraId="3D351303" w14:textId="77777777" w:rsidR="007B6788" w:rsidRPr="00BE7CDB" w:rsidRDefault="007B6788" w:rsidP="00E44C76">
            <w:pPr>
              <w:rPr>
                <w:sz w:val="22"/>
                <w:szCs w:val="22"/>
                <w:lang w:val="en-GB"/>
              </w:rPr>
            </w:pPr>
          </w:p>
        </w:tc>
      </w:tr>
    </w:tbl>
    <w:p w14:paraId="51F61F22" w14:textId="77777777" w:rsidR="007B6788" w:rsidRPr="00BE7CDB" w:rsidRDefault="007B6788" w:rsidP="007B6788">
      <w:pPr>
        <w:rPr>
          <w:sz w:val="22"/>
          <w:szCs w:val="22"/>
          <w:lang w:val="en-GB"/>
        </w:rPr>
      </w:pPr>
    </w:p>
    <w:p w14:paraId="6A1535CA" w14:textId="77777777" w:rsidR="007B6788" w:rsidRPr="00BE7CDB" w:rsidRDefault="007B6788" w:rsidP="007B6788">
      <w:pPr>
        <w:rPr>
          <w:sz w:val="22"/>
          <w:szCs w:val="22"/>
          <w:lang w:val="en-GB"/>
        </w:rPr>
      </w:pPr>
      <w:r w:rsidRPr="00BE7CDB">
        <w:rPr>
          <w:sz w:val="22"/>
          <w:szCs w:val="22"/>
          <w:lang w:val="en-GB"/>
        </w:rPr>
        <w:br w:type="page"/>
      </w:r>
    </w:p>
    <w:tbl>
      <w:tblPr>
        <w:tblStyle w:val="TableGrid"/>
        <w:tblpPr w:leftFromText="141" w:rightFromText="141" w:vertAnchor="text" w:tblpY="1"/>
        <w:tblOverlap w:val="never"/>
        <w:tblW w:w="4847" w:type="pct"/>
        <w:tblLayout w:type="fixed"/>
        <w:tblLook w:val="04A0" w:firstRow="1" w:lastRow="0" w:firstColumn="1" w:lastColumn="0" w:noHBand="0" w:noVBand="1"/>
      </w:tblPr>
      <w:tblGrid>
        <w:gridCol w:w="8394"/>
      </w:tblGrid>
      <w:tr w:rsidR="0064586A" w:rsidRPr="00BE7CDB" w14:paraId="37EB0F2E" w14:textId="77777777" w:rsidTr="003A0A63">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BD6970" w14:textId="77777777" w:rsidR="007B6788" w:rsidRPr="00BE7CDB" w:rsidRDefault="007B6788" w:rsidP="008F392B">
            <w:pPr>
              <w:keepNext/>
              <w:tabs>
                <w:tab w:val="left" w:pos="300"/>
              </w:tabs>
              <w:spacing w:after="120"/>
              <w:rPr>
                <w:b/>
                <w:szCs w:val="22"/>
                <w:lang w:val="en-GB"/>
              </w:rPr>
            </w:pPr>
            <w:r w:rsidRPr="00BE7CDB">
              <w:rPr>
                <w:b/>
                <w:szCs w:val="22"/>
                <w:lang w:val="en-GB"/>
              </w:rPr>
              <w:lastRenderedPageBreak/>
              <w:t>B. Specific Requirements for ESHS Management</w:t>
            </w:r>
          </w:p>
          <w:p w14:paraId="5F82CC78" w14:textId="77777777" w:rsidR="007B6788" w:rsidRPr="00BE7CDB" w:rsidRDefault="007B6788" w:rsidP="00E44C76">
            <w:pPr>
              <w:keepNext/>
              <w:tabs>
                <w:tab w:val="left" w:pos="300"/>
              </w:tabs>
              <w:rPr>
                <w:b/>
                <w:sz w:val="22"/>
                <w:szCs w:val="22"/>
                <w:lang w:val="en-GB"/>
              </w:rPr>
            </w:pPr>
            <w:r w:rsidRPr="00BE7CDB">
              <w:rPr>
                <w:i/>
                <w:sz w:val="22"/>
                <w:szCs w:val="22"/>
                <w:lang w:val="en-GB"/>
              </w:rPr>
              <w:t>[Employer: Please adjust to the specific ESHS requirements of the works].</w:t>
            </w:r>
            <w:r w:rsidRPr="00BE7CDB">
              <w:rPr>
                <w:sz w:val="22"/>
                <w:szCs w:val="22"/>
                <w:lang w:val="en-GB"/>
              </w:rPr>
              <w:t xml:space="preserve"> </w:t>
            </w:r>
          </w:p>
        </w:tc>
      </w:tr>
    </w:tbl>
    <w:p w14:paraId="4FB22DA7" w14:textId="77777777" w:rsidR="007B6788" w:rsidRPr="00BE7CDB" w:rsidRDefault="007B6788" w:rsidP="007B6788">
      <w:pPr>
        <w:rPr>
          <w:sz w:val="10"/>
          <w:lang w:val="en-GB"/>
        </w:rPr>
      </w:pPr>
    </w:p>
    <w:tbl>
      <w:tblPr>
        <w:tblStyle w:val="TableGrid"/>
        <w:tblW w:w="4847" w:type="pct"/>
        <w:tblLayout w:type="fixed"/>
        <w:tblLook w:val="04A0" w:firstRow="1" w:lastRow="0" w:firstColumn="1" w:lastColumn="0" w:noHBand="0" w:noVBand="1"/>
      </w:tblPr>
      <w:tblGrid>
        <w:gridCol w:w="1577"/>
        <w:gridCol w:w="4682"/>
        <w:gridCol w:w="980"/>
        <w:gridCol w:w="1155"/>
      </w:tblGrid>
      <w:tr w:rsidR="0064586A" w:rsidRPr="00BE7CDB" w14:paraId="631510CF" w14:textId="77777777" w:rsidTr="003A0A63">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E46A0" w14:textId="77777777" w:rsidR="007B6788" w:rsidRPr="00BE7CDB" w:rsidRDefault="007B6788" w:rsidP="00E44C76">
            <w:pPr>
              <w:tabs>
                <w:tab w:val="left" w:pos="2190"/>
              </w:tabs>
              <w:rPr>
                <w:b/>
                <w:szCs w:val="22"/>
                <w:lang w:val="en-GB"/>
              </w:rPr>
            </w:pPr>
            <w:r w:rsidRPr="00BE7CDB">
              <w:rPr>
                <w:b/>
                <w:szCs w:val="22"/>
                <w:lang w:val="en-GB"/>
              </w:rPr>
              <w:t>B 1 Protection of the Environment and People</w:t>
            </w:r>
          </w:p>
          <w:p w14:paraId="4A380B44" w14:textId="77777777" w:rsidR="007B6788" w:rsidRPr="00BE7CDB" w:rsidRDefault="007B6788" w:rsidP="00E44C76">
            <w:pPr>
              <w:keepNext/>
              <w:tabs>
                <w:tab w:val="left" w:pos="300"/>
              </w:tabs>
              <w:rPr>
                <w:b/>
                <w:sz w:val="22"/>
                <w:szCs w:val="22"/>
                <w:lang w:val="en-GB"/>
              </w:rPr>
            </w:pPr>
          </w:p>
        </w:tc>
      </w:tr>
      <w:tr w:rsidR="0064586A" w:rsidRPr="00BE7CDB" w14:paraId="017337FC" w14:textId="77777777" w:rsidTr="00A3268A">
        <w:tblPrEx>
          <w:tblCellMar>
            <w:top w:w="57" w:type="dxa"/>
            <w:bottom w:w="57" w:type="dxa"/>
          </w:tblCellMar>
        </w:tblPrEx>
        <w:trPr>
          <w:tblHeader/>
        </w:trPr>
        <w:tc>
          <w:tcPr>
            <w:tcW w:w="9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32CA17" w14:textId="77777777" w:rsidR="007B6788" w:rsidRPr="00BE7CDB" w:rsidRDefault="007B6788" w:rsidP="00A3268A">
            <w:pPr>
              <w:keepLines/>
              <w:jc w:val="center"/>
              <w:rPr>
                <w:b/>
                <w:sz w:val="22"/>
                <w:szCs w:val="22"/>
                <w:lang w:val="en-GB"/>
              </w:rPr>
            </w:pPr>
            <w:r w:rsidRPr="00BE7CDB">
              <w:rPr>
                <w:b/>
                <w:sz w:val="22"/>
                <w:szCs w:val="22"/>
                <w:lang w:val="en-GB"/>
              </w:rPr>
              <w:t>Topic/</w:t>
            </w:r>
          </w:p>
          <w:p w14:paraId="497F959E" w14:textId="3FA2C4C3" w:rsidR="007B6788" w:rsidRPr="00BE7CDB" w:rsidRDefault="007B6788" w:rsidP="00A3268A">
            <w:pPr>
              <w:keepLines/>
              <w:jc w:val="center"/>
              <w:rPr>
                <w:b/>
                <w:sz w:val="22"/>
                <w:szCs w:val="22"/>
                <w:lang w:val="en-GB"/>
              </w:rPr>
            </w:pPr>
            <w:r w:rsidRPr="00BE7CDB">
              <w:rPr>
                <w:b/>
                <w:sz w:val="22"/>
                <w:szCs w:val="22"/>
                <w:lang w:val="en-GB"/>
              </w:rPr>
              <w:t>Potential Impact</w:t>
            </w:r>
          </w:p>
        </w:tc>
        <w:tc>
          <w:tcPr>
            <w:tcW w:w="2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9BB041" w14:textId="62633BE3" w:rsidR="007B6788" w:rsidRPr="00BE7CDB" w:rsidRDefault="007B6788" w:rsidP="00A3268A">
            <w:pPr>
              <w:keepLines/>
              <w:jc w:val="center"/>
              <w:rPr>
                <w:b/>
                <w:sz w:val="22"/>
                <w:szCs w:val="22"/>
                <w:lang w:val="en-GB"/>
              </w:rPr>
            </w:pPr>
            <w:r w:rsidRPr="00BE7CDB">
              <w:rPr>
                <w:b/>
                <w:sz w:val="22"/>
                <w:szCs w:val="22"/>
                <w:lang w:val="en-GB"/>
              </w:rPr>
              <w:t>Requirements for Mitigation, Management and Enhancement</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58FFE" w14:textId="233B533C" w:rsidR="007B6788" w:rsidRPr="00BE7CDB" w:rsidRDefault="007B6788" w:rsidP="00A3268A">
            <w:pPr>
              <w:keepLines/>
              <w:jc w:val="center"/>
              <w:rPr>
                <w:b/>
                <w:sz w:val="22"/>
                <w:szCs w:val="22"/>
                <w:lang w:val="en-GB"/>
              </w:rPr>
            </w:pPr>
            <w:r w:rsidRPr="00BE7CDB">
              <w:rPr>
                <w:b/>
                <w:sz w:val="22"/>
                <w:szCs w:val="22"/>
                <w:lang w:val="en-GB"/>
              </w:rPr>
              <w:t>Compliance</w:t>
            </w:r>
          </w:p>
          <w:p w14:paraId="3731F012" w14:textId="77777777" w:rsidR="007B6788" w:rsidRPr="00BE7CDB" w:rsidRDefault="007B6788" w:rsidP="00A3268A">
            <w:pPr>
              <w:keepLines/>
              <w:jc w:val="center"/>
              <w:rPr>
                <w:b/>
                <w:sz w:val="22"/>
                <w:szCs w:val="22"/>
                <w:lang w:val="en-GB"/>
              </w:rPr>
            </w:pPr>
            <w:r w:rsidRPr="00BE7CDB">
              <w:rPr>
                <w:b/>
                <w:sz w:val="22"/>
                <w:szCs w:val="22"/>
                <w:lang w:val="en-GB"/>
              </w:rPr>
              <w:t>Yes/No</w:t>
            </w:r>
          </w:p>
        </w:tc>
        <w:tc>
          <w:tcPr>
            <w:tcW w:w="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D3B27E" w14:textId="77777777" w:rsidR="007B6788" w:rsidRPr="00BE7CDB" w:rsidRDefault="007B6788" w:rsidP="00A3268A">
            <w:pPr>
              <w:keepLines/>
              <w:jc w:val="center"/>
              <w:rPr>
                <w:b/>
                <w:sz w:val="20"/>
                <w:szCs w:val="22"/>
                <w:lang w:val="en-GB"/>
              </w:rPr>
            </w:pPr>
            <w:r w:rsidRPr="00BE7CDB">
              <w:rPr>
                <w:b/>
                <w:sz w:val="20"/>
                <w:szCs w:val="22"/>
                <w:lang w:val="en-GB"/>
              </w:rPr>
              <w:t>Please explain in case of No</w:t>
            </w:r>
          </w:p>
        </w:tc>
      </w:tr>
      <w:tr w:rsidR="0064586A" w:rsidRPr="00BE7CDB" w14:paraId="0E56729B" w14:textId="77777777" w:rsidTr="003A0A63">
        <w:tc>
          <w:tcPr>
            <w:tcW w:w="939" w:type="pct"/>
            <w:vMerge w:val="restart"/>
            <w:tcBorders>
              <w:top w:val="single" w:sz="4" w:space="0" w:color="auto"/>
              <w:left w:val="single" w:sz="4" w:space="0" w:color="auto"/>
              <w:right w:val="single" w:sz="4" w:space="0" w:color="auto"/>
            </w:tcBorders>
            <w:hideMark/>
          </w:tcPr>
          <w:p w14:paraId="3C377878" w14:textId="77777777" w:rsidR="007B6788" w:rsidRPr="00BE7CDB" w:rsidRDefault="007B6788" w:rsidP="00426B8B">
            <w:pPr>
              <w:spacing w:before="120"/>
              <w:jc w:val="left"/>
              <w:rPr>
                <w:sz w:val="22"/>
                <w:szCs w:val="22"/>
                <w:lang w:val="en-GB"/>
              </w:rPr>
            </w:pPr>
            <w:r w:rsidRPr="00BE7CDB">
              <w:rPr>
                <w:sz w:val="22"/>
                <w:szCs w:val="22"/>
                <w:lang w:val="en-GB"/>
              </w:rPr>
              <w:t>10. Protection of adjacent areas</w:t>
            </w:r>
          </w:p>
        </w:tc>
        <w:tc>
          <w:tcPr>
            <w:tcW w:w="2789" w:type="pct"/>
            <w:tcBorders>
              <w:top w:val="single" w:sz="4" w:space="0" w:color="auto"/>
              <w:left w:val="single" w:sz="4" w:space="0" w:color="auto"/>
              <w:bottom w:val="single" w:sz="4" w:space="0" w:color="auto"/>
              <w:right w:val="single" w:sz="4" w:space="0" w:color="auto"/>
            </w:tcBorders>
            <w:hideMark/>
          </w:tcPr>
          <w:p w14:paraId="371556BB" w14:textId="77777777" w:rsidR="007B6788" w:rsidRPr="00BE7CDB" w:rsidRDefault="007B6788" w:rsidP="00426B8B">
            <w:pPr>
              <w:tabs>
                <w:tab w:val="left" w:pos="2190"/>
              </w:tabs>
              <w:spacing w:before="120"/>
              <w:rPr>
                <w:sz w:val="22"/>
                <w:szCs w:val="22"/>
                <w:lang w:val="en-GB"/>
              </w:rPr>
            </w:pPr>
            <w:r w:rsidRPr="00BE7CDB">
              <w:rPr>
                <w:sz w:val="22"/>
                <w:szCs w:val="22"/>
                <w:lang w:val="en-GB"/>
              </w:rPr>
              <w:t>10.1 Establish means of protection to avoid or minimise adverse effects on vegetation, soils, groundwater and surface water, biodiversity, natural drainage and the water quality within the works area. Use construction methods to minimise impacts to the extent possible.</w:t>
            </w:r>
          </w:p>
        </w:tc>
        <w:tc>
          <w:tcPr>
            <w:tcW w:w="584" w:type="pct"/>
            <w:tcBorders>
              <w:top w:val="single" w:sz="4" w:space="0" w:color="auto"/>
              <w:left w:val="single" w:sz="4" w:space="0" w:color="auto"/>
              <w:bottom w:val="single" w:sz="4" w:space="0" w:color="auto"/>
              <w:right w:val="single" w:sz="4" w:space="0" w:color="auto"/>
            </w:tcBorders>
          </w:tcPr>
          <w:p w14:paraId="48AD1FA5" w14:textId="77777777" w:rsidR="007B6788" w:rsidRPr="00BE7CDB" w:rsidRDefault="007B6788" w:rsidP="00E44C76">
            <w:pPr>
              <w:tabs>
                <w:tab w:val="left" w:pos="2190"/>
              </w:tabs>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4A3E35F" w14:textId="77777777" w:rsidR="007B6788" w:rsidRPr="00BE7CDB" w:rsidRDefault="007B6788" w:rsidP="00E44C76">
            <w:pPr>
              <w:tabs>
                <w:tab w:val="left" w:pos="2190"/>
              </w:tabs>
              <w:rPr>
                <w:sz w:val="22"/>
                <w:szCs w:val="22"/>
                <w:lang w:val="en-GB"/>
              </w:rPr>
            </w:pPr>
          </w:p>
        </w:tc>
      </w:tr>
      <w:tr w:rsidR="0064586A" w:rsidRPr="00BE7CDB" w14:paraId="29DE7B99" w14:textId="77777777" w:rsidTr="003A0A63">
        <w:tc>
          <w:tcPr>
            <w:tcW w:w="939" w:type="pct"/>
            <w:vMerge/>
            <w:tcBorders>
              <w:left w:val="single" w:sz="4" w:space="0" w:color="auto"/>
              <w:right w:val="single" w:sz="4" w:space="0" w:color="auto"/>
            </w:tcBorders>
            <w:vAlign w:val="center"/>
            <w:hideMark/>
          </w:tcPr>
          <w:p w14:paraId="2577558A"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E194F92" w14:textId="77777777" w:rsidR="007B6788" w:rsidRPr="00BE7CDB" w:rsidRDefault="007B6788" w:rsidP="00426B8B">
            <w:pPr>
              <w:tabs>
                <w:tab w:val="left" w:pos="2190"/>
              </w:tabs>
              <w:spacing w:before="120"/>
              <w:rPr>
                <w:sz w:val="22"/>
                <w:szCs w:val="22"/>
                <w:lang w:val="en-GB"/>
              </w:rPr>
            </w:pPr>
            <w:r w:rsidRPr="00BE7CDB">
              <w:rPr>
                <w:sz w:val="22"/>
                <w:szCs w:val="22"/>
                <w:lang w:val="en-GB"/>
              </w:rPr>
              <w:t>10.2 Restrict excavation activities during periods of intense rainfall. Use temporary bunding to reduce the risk of sediment, oil or chemical spills to the receiving waters.</w:t>
            </w:r>
          </w:p>
        </w:tc>
        <w:tc>
          <w:tcPr>
            <w:tcW w:w="584" w:type="pct"/>
            <w:tcBorders>
              <w:top w:val="single" w:sz="4" w:space="0" w:color="auto"/>
              <w:left w:val="single" w:sz="4" w:space="0" w:color="auto"/>
              <w:bottom w:val="single" w:sz="4" w:space="0" w:color="auto"/>
              <w:right w:val="single" w:sz="4" w:space="0" w:color="auto"/>
            </w:tcBorders>
          </w:tcPr>
          <w:p w14:paraId="5C0E75F8" w14:textId="77777777" w:rsidR="007B6788" w:rsidRPr="00BE7CDB" w:rsidRDefault="007B6788" w:rsidP="00E44C76">
            <w:pPr>
              <w:tabs>
                <w:tab w:val="left" w:pos="2190"/>
              </w:tabs>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1D09485" w14:textId="77777777" w:rsidR="007B6788" w:rsidRPr="00BE7CDB" w:rsidRDefault="007B6788" w:rsidP="00E44C76">
            <w:pPr>
              <w:tabs>
                <w:tab w:val="left" w:pos="2190"/>
              </w:tabs>
              <w:rPr>
                <w:sz w:val="22"/>
                <w:szCs w:val="22"/>
                <w:lang w:val="en-GB"/>
              </w:rPr>
            </w:pPr>
          </w:p>
        </w:tc>
      </w:tr>
      <w:tr w:rsidR="0064586A" w:rsidRPr="00BE7CDB" w14:paraId="7A3953B6" w14:textId="77777777" w:rsidTr="003A0A63">
        <w:tc>
          <w:tcPr>
            <w:tcW w:w="939" w:type="pct"/>
            <w:vMerge/>
            <w:tcBorders>
              <w:left w:val="single" w:sz="4" w:space="0" w:color="auto"/>
              <w:right w:val="single" w:sz="4" w:space="0" w:color="auto"/>
            </w:tcBorders>
            <w:vAlign w:val="center"/>
            <w:hideMark/>
          </w:tcPr>
          <w:p w14:paraId="573868C8"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2A18B672" w14:textId="77777777" w:rsidR="007B6788" w:rsidRPr="00BE7CDB" w:rsidRDefault="007B6788" w:rsidP="00426B8B">
            <w:pPr>
              <w:tabs>
                <w:tab w:val="left" w:pos="2190"/>
              </w:tabs>
              <w:spacing w:before="120"/>
              <w:rPr>
                <w:sz w:val="22"/>
                <w:szCs w:val="22"/>
                <w:lang w:val="en-GB"/>
              </w:rPr>
            </w:pPr>
            <w:r w:rsidRPr="00BE7CDB">
              <w:rPr>
                <w:sz w:val="22"/>
                <w:szCs w:val="22"/>
                <w:lang w:val="en-GB"/>
              </w:rPr>
              <w:t>10.3. Carry out excavation works in cut off ditches to prevent water from entering excavations.</w:t>
            </w:r>
          </w:p>
        </w:tc>
        <w:tc>
          <w:tcPr>
            <w:tcW w:w="584" w:type="pct"/>
            <w:tcBorders>
              <w:top w:val="single" w:sz="4" w:space="0" w:color="auto"/>
              <w:left w:val="single" w:sz="4" w:space="0" w:color="auto"/>
              <w:bottom w:val="single" w:sz="4" w:space="0" w:color="auto"/>
              <w:right w:val="single" w:sz="4" w:space="0" w:color="auto"/>
            </w:tcBorders>
          </w:tcPr>
          <w:p w14:paraId="111BFB93" w14:textId="77777777" w:rsidR="007B6788" w:rsidRPr="00BE7CDB" w:rsidRDefault="007B6788" w:rsidP="00E44C76">
            <w:pPr>
              <w:tabs>
                <w:tab w:val="left" w:pos="2190"/>
              </w:tabs>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798EE6CE" w14:textId="77777777" w:rsidR="007B6788" w:rsidRPr="00BE7CDB" w:rsidRDefault="007B6788" w:rsidP="00E44C76">
            <w:pPr>
              <w:tabs>
                <w:tab w:val="left" w:pos="2190"/>
              </w:tabs>
              <w:rPr>
                <w:sz w:val="22"/>
                <w:szCs w:val="22"/>
                <w:lang w:val="en-GB"/>
              </w:rPr>
            </w:pPr>
          </w:p>
        </w:tc>
      </w:tr>
      <w:tr w:rsidR="0064586A" w:rsidRPr="00BE7CDB" w14:paraId="4A4E1075" w14:textId="77777777" w:rsidTr="003A0A63">
        <w:tc>
          <w:tcPr>
            <w:tcW w:w="939" w:type="pct"/>
            <w:vMerge/>
            <w:tcBorders>
              <w:left w:val="single" w:sz="4" w:space="0" w:color="auto"/>
              <w:right w:val="single" w:sz="4" w:space="0" w:color="auto"/>
            </w:tcBorders>
            <w:vAlign w:val="center"/>
            <w:hideMark/>
          </w:tcPr>
          <w:p w14:paraId="044D5618"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25EC9CA1" w14:textId="77777777" w:rsidR="007B6788" w:rsidRPr="00BE7CDB" w:rsidRDefault="007B6788" w:rsidP="00426B8B">
            <w:pPr>
              <w:tabs>
                <w:tab w:val="left" w:pos="2190"/>
              </w:tabs>
              <w:spacing w:before="120"/>
              <w:rPr>
                <w:sz w:val="22"/>
                <w:szCs w:val="22"/>
                <w:lang w:val="en-GB"/>
              </w:rPr>
            </w:pPr>
            <w:r w:rsidRPr="00BE7CDB">
              <w:rPr>
                <w:sz w:val="22"/>
                <w:szCs w:val="22"/>
                <w:lang w:val="en-GB"/>
              </w:rPr>
              <w:t>10.4 Bring work site boundaries and limits in accordance with plans agreed upon in advance. All construction activities should be carried out within boundaries.</w:t>
            </w:r>
          </w:p>
        </w:tc>
        <w:tc>
          <w:tcPr>
            <w:tcW w:w="584" w:type="pct"/>
            <w:tcBorders>
              <w:top w:val="single" w:sz="4" w:space="0" w:color="auto"/>
              <w:left w:val="single" w:sz="4" w:space="0" w:color="auto"/>
              <w:bottom w:val="single" w:sz="4" w:space="0" w:color="auto"/>
              <w:right w:val="single" w:sz="4" w:space="0" w:color="auto"/>
            </w:tcBorders>
          </w:tcPr>
          <w:p w14:paraId="01419207" w14:textId="77777777" w:rsidR="007B6788" w:rsidRPr="00BE7CDB" w:rsidRDefault="007B6788" w:rsidP="00E44C76">
            <w:pPr>
              <w:tabs>
                <w:tab w:val="left" w:pos="2190"/>
              </w:tabs>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4B8BB93C" w14:textId="77777777" w:rsidR="007B6788" w:rsidRPr="00BE7CDB" w:rsidRDefault="007B6788" w:rsidP="00E44C76">
            <w:pPr>
              <w:tabs>
                <w:tab w:val="left" w:pos="2190"/>
              </w:tabs>
              <w:rPr>
                <w:sz w:val="22"/>
                <w:szCs w:val="22"/>
                <w:lang w:val="en-GB"/>
              </w:rPr>
            </w:pPr>
          </w:p>
        </w:tc>
      </w:tr>
      <w:tr w:rsidR="0064586A" w:rsidRPr="00BE7CDB" w14:paraId="552F6797" w14:textId="77777777" w:rsidTr="003A0A63">
        <w:tc>
          <w:tcPr>
            <w:tcW w:w="939" w:type="pct"/>
            <w:vMerge/>
            <w:tcBorders>
              <w:left w:val="single" w:sz="4" w:space="0" w:color="auto"/>
              <w:right w:val="single" w:sz="4" w:space="0" w:color="auto"/>
            </w:tcBorders>
            <w:vAlign w:val="center"/>
            <w:hideMark/>
          </w:tcPr>
          <w:p w14:paraId="2FDA3FC2"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2CCB47D" w14:textId="77777777" w:rsidR="007B6788" w:rsidRPr="00BE7CDB" w:rsidRDefault="007B6788" w:rsidP="00426B8B">
            <w:pPr>
              <w:tabs>
                <w:tab w:val="left" w:pos="2190"/>
              </w:tabs>
              <w:spacing w:before="120"/>
              <w:rPr>
                <w:sz w:val="22"/>
                <w:szCs w:val="22"/>
                <w:lang w:val="en-GB"/>
              </w:rPr>
            </w:pPr>
            <w:r w:rsidRPr="00BE7CDB">
              <w:rPr>
                <w:sz w:val="22"/>
                <w:szCs w:val="22"/>
                <w:lang w:val="en-GB"/>
              </w:rPr>
              <w:t>10.5 Stay out of surrounding wetland areas.</w:t>
            </w:r>
          </w:p>
        </w:tc>
        <w:tc>
          <w:tcPr>
            <w:tcW w:w="584" w:type="pct"/>
            <w:tcBorders>
              <w:top w:val="single" w:sz="4" w:space="0" w:color="auto"/>
              <w:left w:val="single" w:sz="4" w:space="0" w:color="auto"/>
              <w:bottom w:val="single" w:sz="4" w:space="0" w:color="auto"/>
              <w:right w:val="single" w:sz="4" w:space="0" w:color="auto"/>
            </w:tcBorders>
          </w:tcPr>
          <w:p w14:paraId="62351665" w14:textId="77777777" w:rsidR="007B6788" w:rsidRPr="00BE7CDB" w:rsidRDefault="007B6788" w:rsidP="00E44C76">
            <w:pPr>
              <w:tabs>
                <w:tab w:val="left" w:pos="2190"/>
              </w:tabs>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9A90B9E" w14:textId="77777777" w:rsidR="007B6788" w:rsidRPr="00BE7CDB" w:rsidRDefault="007B6788" w:rsidP="00E44C76">
            <w:pPr>
              <w:tabs>
                <w:tab w:val="left" w:pos="2190"/>
              </w:tabs>
              <w:rPr>
                <w:sz w:val="22"/>
                <w:szCs w:val="22"/>
                <w:lang w:val="en-GB"/>
              </w:rPr>
            </w:pPr>
          </w:p>
        </w:tc>
      </w:tr>
      <w:tr w:rsidR="0064586A" w:rsidRPr="00BE7CDB" w14:paraId="03A2AD01" w14:textId="77777777" w:rsidTr="003A0A63">
        <w:trPr>
          <w:trHeight w:val="1106"/>
        </w:trPr>
        <w:tc>
          <w:tcPr>
            <w:tcW w:w="939" w:type="pct"/>
            <w:vMerge/>
            <w:tcBorders>
              <w:left w:val="single" w:sz="4" w:space="0" w:color="auto"/>
              <w:right w:val="single" w:sz="4" w:space="0" w:color="auto"/>
            </w:tcBorders>
            <w:vAlign w:val="center"/>
            <w:hideMark/>
          </w:tcPr>
          <w:p w14:paraId="16A5F8BB"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7843CE7C" w14:textId="77777777" w:rsidR="007B6788" w:rsidRPr="00BE7CDB" w:rsidRDefault="007B6788" w:rsidP="00426B8B">
            <w:pPr>
              <w:spacing w:before="120"/>
              <w:rPr>
                <w:sz w:val="22"/>
                <w:szCs w:val="22"/>
                <w:lang w:val="en-GB"/>
              </w:rPr>
            </w:pPr>
            <w:r w:rsidRPr="00BE7CDB">
              <w:rPr>
                <w:sz w:val="22"/>
                <w:szCs w:val="22"/>
                <w:lang w:val="en-GB"/>
              </w:rPr>
              <w:t xml:space="preserve">10.6 Keep distances in compliance with national regulations and as appropriate: </w:t>
            </w:r>
          </w:p>
          <w:p w14:paraId="5C555FDC" w14:textId="77777777" w:rsidR="007B6788" w:rsidRPr="00BE7CDB" w:rsidRDefault="007B6788">
            <w:pPr>
              <w:numPr>
                <w:ilvl w:val="0"/>
                <w:numId w:val="30"/>
              </w:numPr>
              <w:suppressAutoHyphens/>
              <w:overflowPunct w:val="0"/>
              <w:autoSpaceDE w:val="0"/>
              <w:autoSpaceDN w:val="0"/>
              <w:adjustRightInd w:val="0"/>
              <w:spacing w:line="240" w:lineRule="atLeast"/>
              <w:ind w:left="414" w:hanging="284"/>
              <w:jc w:val="left"/>
              <w:textAlignment w:val="baseline"/>
              <w:rPr>
                <w:sz w:val="22"/>
                <w:szCs w:val="22"/>
                <w:lang w:val="en-GB"/>
              </w:rPr>
            </w:pPr>
            <w:r w:rsidRPr="00BE7CDB">
              <w:rPr>
                <w:sz w:val="22"/>
                <w:szCs w:val="22"/>
                <w:lang w:val="en-GB"/>
              </w:rPr>
              <w:t xml:space="preserve">from any permanent water course and outside of floodable areas; </w:t>
            </w:r>
          </w:p>
          <w:p w14:paraId="524B5BA7" w14:textId="77777777" w:rsidR="007B6788" w:rsidRPr="00BE7CDB" w:rsidRDefault="007B6788">
            <w:pPr>
              <w:numPr>
                <w:ilvl w:val="0"/>
                <w:numId w:val="30"/>
              </w:numPr>
              <w:suppressAutoHyphens/>
              <w:overflowPunct w:val="0"/>
              <w:autoSpaceDE w:val="0"/>
              <w:autoSpaceDN w:val="0"/>
              <w:adjustRightInd w:val="0"/>
              <w:spacing w:line="240" w:lineRule="atLeast"/>
              <w:ind w:left="414" w:hanging="284"/>
              <w:jc w:val="left"/>
              <w:textAlignment w:val="baseline"/>
              <w:rPr>
                <w:sz w:val="22"/>
                <w:szCs w:val="22"/>
                <w:lang w:val="en-GB"/>
              </w:rPr>
            </w:pPr>
            <w:r w:rsidRPr="00BE7CDB">
              <w:rPr>
                <w:sz w:val="22"/>
                <w:szCs w:val="22"/>
                <w:lang w:val="en-GB"/>
              </w:rPr>
              <w:t>from sensitive urban services and buildings (health centre, school, water supply for populations);</w:t>
            </w:r>
          </w:p>
          <w:p w14:paraId="3008029D" w14:textId="77777777" w:rsidR="007B6788" w:rsidRPr="00BE7CDB" w:rsidRDefault="007B6788">
            <w:pPr>
              <w:numPr>
                <w:ilvl w:val="0"/>
                <w:numId w:val="30"/>
              </w:numPr>
              <w:suppressAutoHyphens/>
              <w:overflowPunct w:val="0"/>
              <w:autoSpaceDE w:val="0"/>
              <w:autoSpaceDN w:val="0"/>
              <w:adjustRightInd w:val="0"/>
              <w:spacing w:line="240" w:lineRule="atLeast"/>
              <w:ind w:left="414" w:hanging="284"/>
              <w:jc w:val="left"/>
              <w:textAlignment w:val="baseline"/>
              <w:rPr>
                <w:sz w:val="22"/>
                <w:szCs w:val="22"/>
                <w:lang w:val="en-GB"/>
              </w:rPr>
            </w:pPr>
            <w:r w:rsidRPr="00BE7CDB">
              <w:rPr>
                <w:sz w:val="22"/>
                <w:szCs w:val="22"/>
                <w:lang w:val="en-GB"/>
              </w:rPr>
              <w:t>from any housing; cultural sites, archaeological areas, sensitive wetlands, forest reserves or any other valued ecosystem component, or on high or steep ground or in areas of high scenic value.</w:t>
            </w:r>
          </w:p>
          <w:p w14:paraId="3E591EEC" w14:textId="77777777" w:rsidR="007B6788" w:rsidRPr="00BE7CDB" w:rsidRDefault="007B6788">
            <w:pPr>
              <w:numPr>
                <w:ilvl w:val="0"/>
                <w:numId w:val="30"/>
              </w:numPr>
              <w:suppressAutoHyphens/>
              <w:overflowPunct w:val="0"/>
              <w:autoSpaceDE w:val="0"/>
              <w:autoSpaceDN w:val="0"/>
              <w:adjustRightInd w:val="0"/>
              <w:spacing w:line="240" w:lineRule="atLeast"/>
              <w:ind w:left="414" w:hanging="284"/>
              <w:jc w:val="left"/>
              <w:textAlignment w:val="baseline"/>
              <w:rPr>
                <w:sz w:val="22"/>
                <w:szCs w:val="22"/>
                <w:lang w:val="en-GB"/>
              </w:rPr>
            </w:pPr>
            <w:r w:rsidRPr="00BE7CDB">
              <w:rPr>
                <w:sz w:val="22"/>
                <w:szCs w:val="22"/>
                <w:lang w:val="en-GB"/>
              </w:rPr>
              <w:t>Where it is not possible to keep distances, permission shall be obtained from the appropriate authorities.</w:t>
            </w:r>
          </w:p>
        </w:tc>
        <w:tc>
          <w:tcPr>
            <w:tcW w:w="584" w:type="pct"/>
            <w:tcBorders>
              <w:top w:val="single" w:sz="4" w:space="0" w:color="auto"/>
              <w:left w:val="single" w:sz="4" w:space="0" w:color="auto"/>
              <w:right w:val="single" w:sz="4" w:space="0" w:color="auto"/>
            </w:tcBorders>
          </w:tcPr>
          <w:p w14:paraId="7C040E0F" w14:textId="77777777" w:rsidR="007B6788" w:rsidRPr="00BE7CDB" w:rsidRDefault="007B6788" w:rsidP="00E44C76">
            <w:pPr>
              <w:rPr>
                <w:sz w:val="22"/>
                <w:szCs w:val="22"/>
                <w:lang w:val="en-GB"/>
              </w:rPr>
            </w:pPr>
          </w:p>
        </w:tc>
        <w:tc>
          <w:tcPr>
            <w:tcW w:w="688" w:type="pct"/>
            <w:tcBorders>
              <w:top w:val="single" w:sz="4" w:space="0" w:color="auto"/>
              <w:left w:val="single" w:sz="4" w:space="0" w:color="auto"/>
              <w:right w:val="single" w:sz="4" w:space="0" w:color="auto"/>
            </w:tcBorders>
          </w:tcPr>
          <w:p w14:paraId="429C5CD8" w14:textId="77777777" w:rsidR="007B6788" w:rsidRPr="00BE7CDB" w:rsidRDefault="007B6788" w:rsidP="00E44C76">
            <w:pPr>
              <w:rPr>
                <w:sz w:val="22"/>
                <w:szCs w:val="22"/>
                <w:lang w:val="en-GB"/>
              </w:rPr>
            </w:pPr>
          </w:p>
        </w:tc>
      </w:tr>
      <w:tr w:rsidR="0064586A" w:rsidRPr="00BE7CDB" w14:paraId="36A0674A" w14:textId="77777777" w:rsidTr="003A0A63">
        <w:trPr>
          <w:trHeight w:val="1592"/>
        </w:trPr>
        <w:tc>
          <w:tcPr>
            <w:tcW w:w="939" w:type="pct"/>
            <w:vMerge/>
            <w:tcBorders>
              <w:left w:val="single" w:sz="4" w:space="0" w:color="auto"/>
              <w:right w:val="single" w:sz="4" w:space="0" w:color="auto"/>
            </w:tcBorders>
            <w:vAlign w:val="center"/>
          </w:tcPr>
          <w:p w14:paraId="12D3AD5F"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5DAEDD37"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10.7 Discourage construction workers from engaging in the exploitation of natural resources such as hunting, fishing, and collection of forest products or any other activity that might have a negative impact on the social and economic welfare of the local communities.</w:t>
            </w:r>
          </w:p>
        </w:tc>
        <w:tc>
          <w:tcPr>
            <w:tcW w:w="584" w:type="pct"/>
            <w:tcBorders>
              <w:left w:val="single" w:sz="4" w:space="0" w:color="auto"/>
              <w:right w:val="single" w:sz="4" w:space="0" w:color="auto"/>
            </w:tcBorders>
          </w:tcPr>
          <w:p w14:paraId="186980AB"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2279D300" w14:textId="77777777" w:rsidR="007B6788" w:rsidRPr="00BE7CDB" w:rsidRDefault="007B6788" w:rsidP="00E44C76">
            <w:pPr>
              <w:rPr>
                <w:sz w:val="22"/>
                <w:szCs w:val="22"/>
                <w:lang w:val="en-GB"/>
              </w:rPr>
            </w:pPr>
          </w:p>
        </w:tc>
      </w:tr>
      <w:tr w:rsidR="0064586A" w:rsidRPr="00BE7CDB" w14:paraId="077C00F5" w14:textId="77777777" w:rsidTr="003A0A63">
        <w:trPr>
          <w:trHeight w:val="635"/>
        </w:trPr>
        <w:tc>
          <w:tcPr>
            <w:tcW w:w="939" w:type="pct"/>
            <w:vMerge/>
            <w:tcBorders>
              <w:left w:val="single" w:sz="4" w:space="0" w:color="auto"/>
              <w:right w:val="single" w:sz="4" w:space="0" w:color="auto"/>
            </w:tcBorders>
            <w:vAlign w:val="center"/>
          </w:tcPr>
          <w:p w14:paraId="42A755E1"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289663F8"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10.8 After construction, form reshaped land so that it is inherently stable, adequately drained and suitable for the desired long-term land use and allows natural regeneration of vegetation.</w:t>
            </w:r>
          </w:p>
        </w:tc>
        <w:tc>
          <w:tcPr>
            <w:tcW w:w="584" w:type="pct"/>
            <w:tcBorders>
              <w:left w:val="single" w:sz="4" w:space="0" w:color="auto"/>
              <w:right w:val="single" w:sz="4" w:space="0" w:color="auto"/>
            </w:tcBorders>
          </w:tcPr>
          <w:p w14:paraId="2C85E2A8"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27551E66" w14:textId="77777777" w:rsidR="007B6788" w:rsidRPr="00BE7CDB" w:rsidRDefault="007B6788" w:rsidP="00E44C76">
            <w:pPr>
              <w:rPr>
                <w:sz w:val="22"/>
                <w:szCs w:val="22"/>
                <w:lang w:val="en-GB"/>
              </w:rPr>
            </w:pPr>
          </w:p>
        </w:tc>
      </w:tr>
      <w:tr w:rsidR="0064586A" w:rsidRPr="00BE7CDB" w14:paraId="1806A8EE" w14:textId="77777777" w:rsidTr="00426B8B">
        <w:trPr>
          <w:trHeight w:val="325"/>
        </w:trPr>
        <w:tc>
          <w:tcPr>
            <w:tcW w:w="939" w:type="pct"/>
            <w:vMerge/>
            <w:tcBorders>
              <w:left w:val="single" w:sz="4" w:space="0" w:color="auto"/>
              <w:right w:val="single" w:sz="4" w:space="0" w:color="auto"/>
            </w:tcBorders>
            <w:vAlign w:val="center"/>
          </w:tcPr>
          <w:p w14:paraId="3B3D5893"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3B7BC144"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10.9 Minimize long-term visual impacts.</w:t>
            </w:r>
          </w:p>
        </w:tc>
        <w:tc>
          <w:tcPr>
            <w:tcW w:w="584" w:type="pct"/>
            <w:tcBorders>
              <w:left w:val="single" w:sz="4" w:space="0" w:color="auto"/>
              <w:bottom w:val="single" w:sz="4" w:space="0" w:color="auto"/>
              <w:right w:val="single" w:sz="4" w:space="0" w:color="auto"/>
            </w:tcBorders>
          </w:tcPr>
          <w:p w14:paraId="15B21A95" w14:textId="77777777" w:rsidR="007B6788" w:rsidRPr="00BE7CDB" w:rsidRDefault="007B6788" w:rsidP="00E44C76">
            <w:pPr>
              <w:rPr>
                <w:sz w:val="22"/>
                <w:szCs w:val="22"/>
                <w:lang w:val="en-GB"/>
              </w:rPr>
            </w:pPr>
          </w:p>
        </w:tc>
        <w:tc>
          <w:tcPr>
            <w:tcW w:w="688" w:type="pct"/>
            <w:tcBorders>
              <w:left w:val="single" w:sz="4" w:space="0" w:color="auto"/>
              <w:bottom w:val="single" w:sz="4" w:space="0" w:color="auto"/>
              <w:right w:val="single" w:sz="4" w:space="0" w:color="auto"/>
            </w:tcBorders>
          </w:tcPr>
          <w:p w14:paraId="6CB2878A" w14:textId="77777777" w:rsidR="007B6788" w:rsidRPr="00BE7CDB" w:rsidRDefault="007B6788" w:rsidP="00E44C76">
            <w:pPr>
              <w:rPr>
                <w:sz w:val="22"/>
                <w:szCs w:val="22"/>
                <w:lang w:val="en-GB"/>
              </w:rPr>
            </w:pPr>
          </w:p>
        </w:tc>
      </w:tr>
      <w:tr w:rsidR="0064586A" w:rsidRPr="00BE7CDB" w14:paraId="6AA9751C" w14:textId="77777777" w:rsidTr="003A0A63">
        <w:trPr>
          <w:trHeight w:val="2007"/>
        </w:trPr>
        <w:tc>
          <w:tcPr>
            <w:tcW w:w="939" w:type="pct"/>
            <w:vMerge w:val="restart"/>
            <w:tcBorders>
              <w:top w:val="single" w:sz="4" w:space="0" w:color="auto"/>
              <w:left w:val="single" w:sz="4" w:space="0" w:color="auto"/>
              <w:right w:val="single" w:sz="4" w:space="0" w:color="auto"/>
            </w:tcBorders>
            <w:hideMark/>
          </w:tcPr>
          <w:p w14:paraId="528B663C" w14:textId="77777777" w:rsidR="007B6788" w:rsidRPr="00BE7CDB" w:rsidRDefault="007B6788" w:rsidP="00426B8B">
            <w:pPr>
              <w:spacing w:before="120"/>
              <w:jc w:val="left"/>
              <w:rPr>
                <w:sz w:val="22"/>
                <w:szCs w:val="22"/>
                <w:lang w:val="en-GB"/>
              </w:rPr>
            </w:pPr>
            <w:r w:rsidRPr="00BE7CDB">
              <w:rPr>
                <w:sz w:val="22"/>
                <w:szCs w:val="22"/>
                <w:lang w:val="en-GB"/>
              </w:rPr>
              <w:t>11. Selection of borrow areas, backfill material stockpile sites and access road</w:t>
            </w:r>
          </w:p>
        </w:tc>
        <w:tc>
          <w:tcPr>
            <w:tcW w:w="2789" w:type="pct"/>
            <w:tcBorders>
              <w:top w:val="single" w:sz="4" w:space="0" w:color="auto"/>
              <w:left w:val="single" w:sz="4" w:space="0" w:color="auto"/>
              <w:right w:val="single" w:sz="4" w:space="0" w:color="auto"/>
            </w:tcBorders>
            <w:hideMark/>
          </w:tcPr>
          <w:p w14:paraId="48DDF958"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11.1 Prevent and minimize the impacts of borrow areas or areas to be excavated, backfill material stockpile locations and access roads, quarrying, earth borrowing, piling and building of temporary construction camps and access roads on the biophysical environment including protected areas and arable lands; local communities and their settlements. After termination of the works, in as much as possible restore/rehabilitate all sites to acceptable standards.</w:t>
            </w:r>
          </w:p>
        </w:tc>
        <w:tc>
          <w:tcPr>
            <w:tcW w:w="584" w:type="pct"/>
            <w:tcBorders>
              <w:top w:val="single" w:sz="4" w:space="0" w:color="auto"/>
              <w:left w:val="single" w:sz="4" w:space="0" w:color="auto"/>
              <w:right w:val="single" w:sz="4" w:space="0" w:color="auto"/>
            </w:tcBorders>
          </w:tcPr>
          <w:p w14:paraId="06B36DE1" w14:textId="77777777" w:rsidR="007B6788" w:rsidRPr="00BE7CDB" w:rsidRDefault="007B6788" w:rsidP="00E44C76">
            <w:pPr>
              <w:rPr>
                <w:sz w:val="22"/>
                <w:szCs w:val="22"/>
                <w:lang w:val="en-GB"/>
              </w:rPr>
            </w:pPr>
          </w:p>
        </w:tc>
        <w:tc>
          <w:tcPr>
            <w:tcW w:w="688" w:type="pct"/>
            <w:tcBorders>
              <w:top w:val="single" w:sz="4" w:space="0" w:color="auto"/>
              <w:left w:val="single" w:sz="4" w:space="0" w:color="auto"/>
              <w:right w:val="single" w:sz="4" w:space="0" w:color="auto"/>
            </w:tcBorders>
          </w:tcPr>
          <w:p w14:paraId="2C8AFA1A" w14:textId="77777777" w:rsidR="007B6788" w:rsidRPr="00BE7CDB" w:rsidRDefault="007B6788" w:rsidP="00E44C76">
            <w:pPr>
              <w:rPr>
                <w:sz w:val="22"/>
                <w:szCs w:val="22"/>
                <w:lang w:val="en-GB"/>
              </w:rPr>
            </w:pPr>
          </w:p>
        </w:tc>
      </w:tr>
      <w:tr w:rsidR="0064586A" w:rsidRPr="00BE7CDB" w14:paraId="18E74511" w14:textId="77777777" w:rsidTr="003A0A63">
        <w:trPr>
          <w:trHeight w:val="652"/>
        </w:trPr>
        <w:tc>
          <w:tcPr>
            <w:tcW w:w="939" w:type="pct"/>
            <w:vMerge/>
            <w:tcBorders>
              <w:left w:val="single" w:sz="4" w:space="0" w:color="auto"/>
              <w:right w:val="single" w:sz="4" w:space="0" w:color="auto"/>
            </w:tcBorders>
          </w:tcPr>
          <w:p w14:paraId="01FE9FD2"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2045FD4E" w14:textId="77777777" w:rsidR="007B6788" w:rsidRPr="00BE7CDB" w:rsidRDefault="007B6788" w:rsidP="00426B8B">
            <w:pPr>
              <w:spacing w:before="120"/>
              <w:rPr>
                <w:sz w:val="22"/>
                <w:szCs w:val="22"/>
                <w:lang w:val="en-GB"/>
              </w:rPr>
            </w:pPr>
            <w:r w:rsidRPr="00BE7CDB">
              <w:rPr>
                <w:sz w:val="22"/>
                <w:szCs w:val="22"/>
                <w:lang w:val="en-GB"/>
              </w:rPr>
              <w:t>11.2 Locate stockpile areas in areas where trees can act as buffers to prevent dust pollution. Build perimeter drains around stockpile areas. Locate sediment and other pollutant traps at drainage exits.</w:t>
            </w:r>
          </w:p>
        </w:tc>
        <w:tc>
          <w:tcPr>
            <w:tcW w:w="584" w:type="pct"/>
            <w:tcBorders>
              <w:left w:val="single" w:sz="4" w:space="0" w:color="auto"/>
              <w:right w:val="single" w:sz="4" w:space="0" w:color="auto"/>
            </w:tcBorders>
          </w:tcPr>
          <w:p w14:paraId="38134DCA"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579C0E8E" w14:textId="77777777" w:rsidR="007B6788" w:rsidRPr="00BE7CDB" w:rsidRDefault="007B6788" w:rsidP="00E44C76">
            <w:pPr>
              <w:rPr>
                <w:sz w:val="22"/>
                <w:szCs w:val="22"/>
                <w:lang w:val="en-GB"/>
              </w:rPr>
            </w:pPr>
          </w:p>
        </w:tc>
      </w:tr>
      <w:tr w:rsidR="0064586A" w:rsidRPr="00BE7CDB" w14:paraId="78312BA5" w14:textId="77777777" w:rsidTr="003A0A63">
        <w:trPr>
          <w:trHeight w:val="652"/>
        </w:trPr>
        <w:tc>
          <w:tcPr>
            <w:tcW w:w="939" w:type="pct"/>
            <w:vMerge/>
            <w:tcBorders>
              <w:left w:val="single" w:sz="4" w:space="0" w:color="auto"/>
              <w:right w:val="single" w:sz="4" w:space="0" w:color="auto"/>
            </w:tcBorders>
          </w:tcPr>
          <w:p w14:paraId="7B514ABB"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78ACD28E" w14:textId="77777777" w:rsidR="007B6788" w:rsidRPr="00BE7CDB" w:rsidRDefault="007B6788" w:rsidP="00426B8B">
            <w:pPr>
              <w:spacing w:before="120"/>
              <w:rPr>
                <w:sz w:val="22"/>
                <w:szCs w:val="22"/>
                <w:lang w:val="en-GB"/>
              </w:rPr>
            </w:pPr>
            <w:r w:rsidRPr="00BE7CDB">
              <w:rPr>
                <w:sz w:val="22"/>
                <w:szCs w:val="22"/>
                <w:lang w:val="en-GB"/>
              </w:rPr>
              <w:t>11.3 Obtain appropriate licenses/permits from relevant authorities, including traditional authorities if appropriate, to operate quarries or borrow areas.</w:t>
            </w:r>
          </w:p>
        </w:tc>
        <w:tc>
          <w:tcPr>
            <w:tcW w:w="584" w:type="pct"/>
            <w:tcBorders>
              <w:left w:val="single" w:sz="4" w:space="0" w:color="auto"/>
              <w:right w:val="single" w:sz="4" w:space="0" w:color="auto"/>
            </w:tcBorders>
          </w:tcPr>
          <w:p w14:paraId="19167DB6"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0EE166CB" w14:textId="77777777" w:rsidR="007B6788" w:rsidRPr="00BE7CDB" w:rsidRDefault="007B6788" w:rsidP="00E44C76">
            <w:pPr>
              <w:rPr>
                <w:sz w:val="22"/>
                <w:szCs w:val="22"/>
                <w:lang w:val="en-GB"/>
              </w:rPr>
            </w:pPr>
          </w:p>
        </w:tc>
      </w:tr>
      <w:tr w:rsidR="0064586A" w:rsidRPr="00BE7CDB" w14:paraId="08BF81F2" w14:textId="77777777" w:rsidTr="003A0A63">
        <w:trPr>
          <w:trHeight w:val="524"/>
        </w:trPr>
        <w:tc>
          <w:tcPr>
            <w:tcW w:w="939" w:type="pct"/>
            <w:vMerge/>
            <w:tcBorders>
              <w:left w:val="single" w:sz="4" w:space="0" w:color="auto"/>
              <w:right w:val="single" w:sz="4" w:space="0" w:color="auto"/>
            </w:tcBorders>
          </w:tcPr>
          <w:p w14:paraId="11645819"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519473FF" w14:textId="77777777" w:rsidR="007B6788" w:rsidRPr="00BE7CDB" w:rsidRDefault="007B6788" w:rsidP="00426B8B">
            <w:pPr>
              <w:spacing w:before="120"/>
              <w:rPr>
                <w:sz w:val="22"/>
                <w:szCs w:val="22"/>
                <w:lang w:val="en-GB"/>
              </w:rPr>
            </w:pPr>
            <w:r w:rsidRPr="00BE7CDB">
              <w:rPr>
                <w:sz w:val="22"/>
                <w:szCs w:val="22"/>
                <w:lang w:val="en-GB"/>
              </w:rPr>
              <w:t>11.4 Deposit any excess material in areas approved by local authorities.</w:t>
            </w:r>
          </w:p>
        </w:tc>
        <w:tc>
          <w:tcPr>
            <w:tcW w:w="584" w:type="pct"/>
            <w:tcBorders>
              <w:left w:val="single" w:sz="4" w:space="0" w:color="auto"/>
              <w:right w:val="single" w:sz="4" w:space="0" w:color="auto"/>
            </w:tcBorders>
          </w:tcPr>
          <w:p w14:paraId="4732F153"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0860E861" w14:textId="77777777" w:rsidR="007B6788" w:rsidRPr="00BE7CDB" w:rsidRDefault="007B6788" w:rsidP="00E44C76">
            <w:pPr>
              <w:rPr>
                <w:sz w:val="22"/>
                <w:szCs w:val="22"/>
                <w:lang w:val="en-GB"/>
              </w:rPr>
            </w:pPr>
          </w:p>
        </w:tc>
      </w:tr>
      <w:tr w:rsidR="0064586A" w:rsidRPr="00BE7CDB" w14:paraId="50BA8AE2" w14:textId="77777777" w:rsidTr="003A0A63">
        <w:trPr>
          <w:trHeight w:val="532"/>
        </w:trPr>
        <w:tc>
          <w:tcPr>
            <w:tcW w:w="939" w:type="pct"/>
            <w:vMerge/>
            <w:tcBorders>
              <w:left w:val="single" w:sz="4" w:space="0" w:color="auto"/>
              <w:right w:val="single" w:sz="4" w:space="0" w:color="auto"/>
            </w:tcBorders>
          </w:tcPr>
          <w:p w14:paraId="35E8D6F0"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408A8D9A"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11.5 Take measures to avoid that stagnant water in uncovered borrow pits creates breeding grounds for mosquitoes.</w:t>
            </w:r>
          </w:p>
        </w:tc>
        <w:tc>
          <w:tcPr>
            <w:tcW w:w="584" w:type="pct"/>
            <w:tcBorders>
              <w:left w:val="single" w:sz="4" w:space="0" w:color="auto"/>
              <w:right w:val="single" w:sz="4" w:space="0" w:color="auto"/>
            </w:tcBorders>
          </w:tcPr>
          <w:p w14:paraId="1E6733AD"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78362872" w14:textId="77777777" w:rsidR="007B6788" w:rsidRPr="00BE7CDB" w:rsidRDefault="007B6788" w:rsidP="00E44C76">
            <w:pPr>
              <w:rPr>
                <w:sz w:val="22"/>
                <w:szCs w:val="22"/>
                <w:lang w:val="en-GB"/>
              </w:rPr>
            </w:pPr>
          </w:p>
        </w:tc>
      </w:tr>
      <w:tr w:rsidR="0064586A" w:rsidRPr="00BE7CDB" w14:paraId="380A48E9" w14:textId="77777777" w:rsidTr="003A0A63">
        <w:trPr>
          <w:trHeight w:val="532"/>
        </w:trPr>
        <w:tc>
          <w:tcPr>
            <w:tcW w:w="939" w:type="pct"/>
            <w:vMerge/>
            <w:tcBorders>
              <w:left w:val="single" w:sz="4" w:space="0" w:color="auto"/>
              <w:right w:val="single" w:sz="4" w:space="0" w:color="auto"/>
            </w:tcBorders>
          </w:tcPr>
          <w:p w14:paraId="1F6EE87B"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7CD96B21"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11.6 If disposal sites for clean spoil are necessary, locate them in areas approved by the Employer, of low land use value and where they will not result in material being easily washed into drainage channels. Whenever possible, place spoil materials in low-lying areas, compact and plant with species indigenous to the locality.</w:t>
            </w:r>
          </w:p>
        </w:tc>
        <w:tc>
          <w:tcPr>
            <w:tcW w:w="584" w:type="pct"/>
            <w:tcBorders>
              <w:left w:val="single" w:sz="4" w:space="0" w:color="auto"/>
              <w:right w:val="single" w:sz="4" w:space="0" w:color="auto"/>
            </w:tcBorders>
          </w:tcPr>
          <w:p w14:paraId="3BEFD6E3"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7B138CB7" w14:textId="77777777" w:rsidR="007B6788" w:rsidRPr="00BE7CDB" w:rsidRDefault="007B6788" w:rsidP="00E44C76">
            <w:pPr>
              <w:rPr>
                <w:sz w:val="22"/>
                <w:szCs w:val="22"/>
                <w:lang w:val="en-GB"/>
              </w:rPr>
            </w:pPr>
          </w:p>
        </w:tc>
      </w:tr>
      <w:tr w:rsidR="0064586A" w:rsidRPr="00BE7CDB" w14:paraId="3EE00E3B" w14:textId="77777777" w:rsidTr="003A0A63">
        <w:trPr>
          <w:trHeight w:val="960"/>
        </w:trPr>
        <w:tc>
          <w:tcPr>
            <w:tcW w:w="939" w:type="pct"/>
            <w:vMerge w:val="restart"/>
            <w:tcBorders>
              <w:top w:val="single" w:sz="4" w:space="0" w:color="auto"/>
              <w:left w:val="single" w:sz="4" w:space="0" w:color="auto"/>
              <w:right w:val="single" w:sz="4" w:space="0" w:color="auto"/>
            </w:tcBorders>
          </w:tcPr>
          <w:p w14:paraId="5DFACEB0" w14:textId="4C9CC5DE" w:rsidR="007B6788" w:rsidRPr="00BE7CDB" w:rsidRDefault="007B6788" w:rsidP="00426B8B">
            <w:pPr>
              <w:pStyle w:val="CommentText"/>
              <w:spacing w:before="120"/>
              <w:rPr>
                <w:szCs w:val="22"/>
                <w:lang w:val="en-GB"/>
              </w:rPr>
            </w:pPr>
            <w:bookmarkStart w:id="44" w:name="_Toc478716235"/>
            <w:bookmarkStart w:id="45" w:name="_Toc496876237"/>
            <w:bookmarkStart w:id="46" w:name="_Toc503885608"/>
            <w:bookmarkStart w:id="47" w:name="_Toc504029190"/>
            <w:r w:rsidRPr="00BE7CDB">
              <w:rPr>
                <w:sz w:val="22"/>
                <w:szCs w:val="22"/>
                <w:lang w:val="en-GB"/>
              </w:rPr>
              <w:t>12. Pollution prevention</w:t>
            </w:r>
            <w:bookmarkEnd w:id="44"/>
            <w:bookmarkEnd w:id="45"/>
            <w:bookmarkEnd w:id="46"/>
            <w:bookmarkEnd w:id="47"/>
            <w:r w:rsidRPr="00BE7CDB">
              <w:rPr>
                <w:b/>
                <w:sz w:val="22"/>
                <w:szCs w:val="22"/>
                <w:lang w:val="en-GB"/>
              </w:rPr>
              <w:t xml:space="preserve"> </w:t>
            </w:r>
          </w:p>
          <w:p w14:paraId="79D8238E"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73D8F4D2"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 xml:space="preserve">12.1 For all works minimize pollution risk (e.g. liquid effluents; air emissions; noise and vibration management; vehicle and equipment maintenance and selection; fuel, oil and chemical storage and handling). </w:t>
            </w:r>
          </w:p>
        </w:tc>
        <w:tc>
          <w:tcPr>
            <w:tcW w:w="584" w:type="pct"/>
            <w:tcBorders>
              <w:top w:val="single" w:sz="4" w:space="0" w:color="auto"/>
              <w:left w:val="single" w:sz="4" w:space="0" w:color="auto"/>
              <w:right w:val="single" w:sz="4" w:space="0" w:color="auto"/>
            </w:tcBorders>
          </w:tcPr>
          <w:p w14:paraId="65350E67" w14:textId="77777777" w:rsidR="007B6788" w:rsidRPr="00BE7CDB" w:rsidRDefault="007B6788" w:rsidP="00E44C76">
            <w:pPr>
              <w:tabs>
                <w:tab w:val="left" w:pos="426"/>
                <w:tab w:val="left" w:pos="601"/>
              </w:tabs>
              <w:spacing w:before="142" w:line="240" w:lineRule="atLeast"/>
              <w:rPr>
                <w:sz w:val="22"/>
                <w:szCs w:val="22"/>
                <w:lang w:val="en-GB"/>
              </w:rPr>
            </w:pPr>
          </w:p>
        </w:tc>
        <w:tc>
          <w:tcPr>
            <w:tcW w:w="688" w:type="pct"/>
            <w:tcBorders>
              <w:top w:val="single" w:sz="4" w:space="0" w:color="auto"/>
              <w:left w:val="single" w:sz="4" w:space="0" w:color="auto"/>
              <w:right w:val="single" w:sz="4" w:space="0" w:color="auto"/>
            </w:tcBorders>
          </w:tcPr>
          <w:p w14:paraId="3F7677D5" w14:textId="77777777" w:rsidR="007B6788" w:rsidRPr="00BE7CDB" w:rsidRDefault="007B6788" w:rsidP="00E44C76">
            <w:pPr>
              <w:tabs>
                <w:tab w:val="left" w:pos="426"/>
                <w:tab w:val="left" w:pos="601"/>
              </w:tabs>
              <w:spacing w:before="142" w:line="240" w:lineRule="atLeast"/>
              <w:rPr>
                <w:sz w:val="22"/>
                <w:szCs w:val="22"/>
                <w:lang w:val="en-GB"/>
              </w:rPr>
            </w:pPr>
          </w:p>
        </w:tc>
      </w:tr>
      <w:tr w:rsidR="0064586A" w:rsidRPr="00BE7CDB" w14:paraId="53A8285A" w14:textId="77777777" w:rsidTr="003A0A63">
        <w:trPr>
          <w:trHeight w:val="686"/>
        </w:trPr>
        <w:tc>
          <w:tcPr>
            <w:tcW w:w="939" w:type="pct"/>
            <w:vMerge/>
            <w:tcBorders>
              <w:left w:val="single" w:sz="4" w:space="0" w:color="auto"/>
              <w:right w:val="single" w:sz="4" w:space="0" w:color="auto"/>
            </w:tcBorders>
          </w:tcPr>
          <w:p w14:paraId="348EBDD5" w14:textId="77777777" w:rsidR="007B6788" w:rsidRPr="00BE7CDB" w:rsidRDefault="007B6788" w:rsidP="00E44C76">
            <w:pPr>
              <w:pStyle w:val="CommentText"/>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63156A65"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12.2 Identify potentially toxic overburden and screen with suitable material to prevent mobilization of toxins.</w:t>
            </w:r>
          </w:p>
        </w:tc>
        <w:tc>
          <w:tcPr>
            <w:tcW w:w="584" w:type="pct"/>
            <w:vMerge w:val="restart"/>
            <w:tcBorders>
              <w:left w:val="single" w:sz="4" w:space="0" w:color="auto"/>
              <w:right w:val="single" w:sz="4" w:space="0" w:color="auto"/>
            </w:tcBorders>
          </w:tcPr>
          <w:p w14:paraId="479F929C" w14:textId="77777777" w:rsidR="007B6788" w:rsidRPr="00BE7CDB" w:rsidRDefault="007B6788" w:rsidP="00E44C76">
            <w:pPr>
              <w:tabs>
                <w:tab w:val="left" w:pos="426"/>
                <w:tab w:val="left" w:pos="601"/>
              </w:tabs>
              <w:spacing w:before="142" w:line="240" w:lineRule="atLeast"/>
              <w:rPr>
                <w:sz w:val="22"/>
                <w:szCs w:val="22"/>
                <w:lang w:val="en-GB"/>
              </w:rPr>
            </w:pPr>
          </w:p>
        </w:tc>
        <w:tc>
          <w:tcPr>
            <w:tcW w:w="688" w:type="pct"/>
            <w:vMerge w:val="restart"/>
            <w:tcBorders>
              <w:left w:val="single" w:sz="4" w:space="0" w:color="auto"/>
              <w:right w:val="single" w:sz="4" w:space="0" w:color="auto"/>
            </w:tcBorders>
          </w:tcPr>
          <w:p w14:paraId="4FC8566B" w14:textId="77777777" w:rsidR="007B6788" w:rsidRPr="00BE7CDB" w:rsidRDefault="007B6788" w:rsidP="00E44C76">
            <w:pPr>
              <w:tabs>
                <w:tab w:val="left" w:pos="426"/>
                <w:tab w:val="left" w:pos="601"/>
              </w:tabs>
              <w:spacing w:before="142" w:line="240" w:lineRule="atLeast"/>
              <w:rPr>
                <w:sz w:val="22"/>
                <w:szCs w:val="22"/>
                <w:lang w:val="en-GB"/>
              </w:rPr>
            </w:pPr>
          </w:p>
        </w:tc>
      </w:tr>
      <w:tr w:rsidR="0064586A" w:rsidRPr="00BE7CDB" w14:paraId="00C0F7D9" w14:textId="77777777" w:rsidTr="003A0A63">
        <w:trPr>
          <w:trHeight w:val="685"/>
        </w:trPr>
        <w:tc>
          <w:tcPr>
            <w:tcW w:w="939" w:type="pct"/>
            <w:vMerge/>
            <w:tcBorders>
              <w:left w:val="single" w:sz="4" w:space="0" w:color="auto"/>
              <w:bottom w:val="single" w:sz="4" w:space="0" w:color="auto"/>
              <w:right w:val="single" w:sz="4" w:space="0" w:color="auto"/>
            </w:tcBorders>
          </w:tcPr>
          <w:p w14:paraId="7520EA98" w14:textId="77777777" w:rsidR="007B6788" w:rsidRPr="00BE7CDB" w:rsidRDefault="007B6788" w:rsidP="00E44C76">
            <w:pPr>
              <w:pStyle w:val="CommentText"/>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0AD4CAA0"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12.3 Use in as much as possible, local materials to avoid importation of foreign material and long-distance transportation.</w:t>
            </w:r>
          </w:p>
        </w:tc>
        <w:tc>
          <w:tcPr>
            <w:tcW w:w="584" w:type="pct"/>
            <w:vMerge/>
            <w:tcBorders>
              <w:left w:val="single" w:sz="4" w:space="0" w:color="auto"/>
              <w:bottom w:val="single" w:sz="4" w:space="0" w:color="auto"/>
              <w:right w:val="single" w:sz="4" w:space="0" w:color="auto"/>
            </w:tcBorders>
          </w:tcPr>
          <w:p w14:paraId="206E03EA" w14:textId="77777777" w:rsidR="007B6788" w:rsidRPr="00BE7CDB" w:rsidRDefault="007B6788" w:rsidP="00E44C76">
            <w:pPr>
              <w:tabs>
                <w:tab w:val="left" w:pos="426"/>
                <w:tab w:val="left" w:pos="601"/>
              </w:tabs>
              <w:spacing w:before="142" w:line="240" w:lineRule="atLeast"/>
              <w:rPr>
                <w:sz w:val="22"/>
                <w:szCs w:val="22"/>
                <w:lang w:val="en-GB"/>
              </w:rPr>
            </w:pPr>
          </w:p>
        </w:tc>
        <w:tc>
          <w:tcPr>
            <w:tcW w:w="688" w:type="pct"/>
            <w:vMerge/>
            <w:tcBorders>
              <w:left w:val="single" w:sz="4" w:space="0" w:color="auto"/>
              <w:bottom w:val="single" w:sz="4" w:space="0" w:color="auto"/>
              <w:right w:val="single" w:sz="4" w:space="0" w:color="auto"/>
            </w:tcBorders>
          </w:tcPr>
          <w:p w14:paraId="3798ECCB" w14:textId="77777777" w:rsidR="007B6788" w:rsidRPr="00BE7CDB" w:rsidRDefault="007B6788" w:rsidP="00E44C76">
            <w:pPr>
              <w:tabs>
                <w:tab w:val="left" w:pos="426"/>
                <w:tab w:val="left" w:pos="601"/>
              </w:tabs>
              <w:spacing w:before="142" w:line="240" w:lineRule="atLeast"/>
              <w:rPr>
                <w:sz w:val="22"/>
                <w:szCs w:val="22"/>
                <w:lang w:val="en-GB"/>
              </w:rPr>
            </w:pPr>
          </w:p>
        </w:tc>
      </w:tr>
      <w:tr w:rsidR="0064586A" w:rsidRPr="00BE7CDB" w14:paraId="4B8EE0A5" w14:textId="77777777" w:rsidTr="003A0A63">
        <w:tc>
          <w:tcPr>
            <w:tcW w:w="939" w:type="pct"/>
            <w:tcBorders>
              <w:top w:val="single" w:sz="4" w:space="0" w:color="auto"/>
              <w:left w:val="single" w:sz="4" w:space="0" w:color="auto"/>
              <w:bottom w:val="single" w:sz="4" w:space="0" w:color="auto"/>
              <w:right w:val="single" w:sz="4" w:space="0" w:color="auto"/>
            </w:tcBorders>
            <w:hideMark/>
          </w:tcPr>
          <w:p w14:paraId="05F0F9FB" w14:textId="77777777" w:rsidR="007B6788" w:rsidRPr="00BE7CDB" w:rsidRDefault="007B6788" w:rsidP="00426B8B">
            <w:pPr>
              <w:spacing w:before="120"/>
              <w:jc w:val="left"/>
              <w:rPr>
                <w:sz w:val="22"/>
                <w:szCs w:val="22"/>
                <w:lang w:val="en-GB"/>
              </w:rPr>
            </w:pPr>
            <w:r w:rsidRPr="00BE7CDB">
              <w:rPr>
                <w:sz w:val="22"/>
                <w:szCs w:val="22"/>
                <w:lang w:val="en-GB"/>
              </w:rPr>
              <w:lastRenderedPageBreak/>
              <w:t>13. Effluents</w:t>
            </w:r>
          </w:p>
        </w:tc>
        <w:tc>
          <w:tcPr>
            <w:tcW w:w="2789" w:type="pct"/>
            <w:tcBorders>
              <w:top w:val="single" w:sz="4" w:space="0" w:color="auto"/>
              <w:left w:val="single" w:sz="4" w:space="0" w:color="auto"/>
              <w:bottom w:val="single" w:sz="4" w:space="0" w:color="auto"/>
              <w:right w:val="single" w:sz="4" w:space="0" w:color="auto"/>
            </w:tcBorders>
            <w:hideMark/>
          </w:tcPr>
          <w:p w14:paraId="08B2C3DE"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13.1 Contain and store construction wastewater appropriately, including sanitary water. Do not discharge untreated effluents.</w:t>
            </w:r>
          </w:p>
        </w:tc>
        <w:tc>
          <w:tcPr>
            <w:tcW w:w="584" w:type="pct"/>
            <w:tcBorders>
              <w:top w:val="single" w:sz="4" w:space="0" w:color="auto"/>
              <w:left w:val="single" w:sz="4" w:space="0" w:color="auto"/>
              <w:bottom w:val="single" w:sz="4" w:space="0" w:color="auto"/>
              <w:right w:val="single" w:sz="4" w:space="0" w:color="auto"/>
            </w:tcBorders>
          </w:tcPr>
          <w:p w14:paraId="4D10C4AB"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1755A45A" w14:textId="77777777" w:rsidR="007B6788" w:rsidRPr="00BE7CDB" w:rsidRDefault="007B6788" w:rsidP="00E44C76">
            <w:pPr>
              <w:rPr>
                <w:sz w:val="22"/>
                <w:szCs w:val="22"/>
                <w:lang w:val="en-GB"/>
              </w:rPr>
            </w:pPr>
          </w:p>
        </w:tc>
      </w:tr>
      <w:tr w:rsidR="0064586A" w:rsidRPr="00BE7CDB" w14:paraId="224B3243" w14:textId="77777777" w:rsidTr="003A0A63">
        <w:tc>
          <w:tcPr>
            <w:tcW w:w="939" w:type="pct"/>
            <w:vMerge w:val="restart"/>
            <w:tcBorders>
              <w:top w:val="single" w:sz="4" w:space="0" w:color="auto"/>
              <w:left w:val="single" w:sz="4" w:space="0" w:color="auto"/>
              <w:right w:val="single" w:sz="4" w:space="0" w:color="auto"/>
            </w:tcBorders>
            <w:hideMark/>
          </w:tcPr>
          <w:p w14:paraId="434CEC83" w14:textId="77777777" w:rsidR="007B6788" w:rsidRPr="00BE7CDB" w:rsidRDefault="007B6788" w:rsidP="00426B8B">
            <w:pPr>
              <w:spacing w:before="120"/>
              <w:jc w:val="left"/>
              <w:rPr>
                <w:sz w:val="22"/>
                <w:szCs w:val="22"/>
                <w:lang w:val="en-GB"/>
              </w:rPr>
            </w:pPr>
            <w:r w:rsidRPr="00BE7CDB">
              <w:rPr>
                <w:sz w:val="22"/>
                <w:szCs w:val="22"/>
                <w:lang w:val="en-GB"/>
              </w:rPr>
              <w:t>14. Emissions and dust</w:t>
            </w:r>
          </w:p>
        </w:tc>
        <w:tc>
          <w:tcPr>
            <w:tcW w:w="2789" w:type="pct"/>
            <w:tcBorders>
              <w:top w:val="single" w:sz="4" w:space="0" w:color="auto"/>
              <w:left w:val="single" w:sz="4" w:space="0" w:color="auto"/>
              <w:bottom w:val="single" w:sz="4" w:space="0" w:color="auto"/>
              <w:right w:val="single" w:sz="4" w:space="0" w:color="auto"/>
            </w:tcBorders>
            <w:hideMark/>
          </w:tcPr>
          <w:p w14:paraId="791A3DDF"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14.1 Comply with national requirements for emissions.</w:t>
            </w:r>
          </w:p>
        </w:tc>
        <w:tc>
          <w:tcPr>
            <w:tcW w:w="584" w:type="pct"/>
            <w:tcBorders>
              <w:top w:val="single" w:sz="4" w:space="0" w:color="auto"/>
              <w:left w:val="single" w:sz="4" w:space="0" w:color="auto"/>
              <w:bottom w:val="single" w:sz="4" w:space="0" w:color="auto"/>
              <w:right w:val="single" w:sz="4" w:space="0" w:color="auto"/>
            </w:tcBorders>
          </w:tcPr>
          <w:p w14:paraId="7EC47D82"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30FDAD6" w14:textId="77777777" w:rsidR="007B6788" w:rsidRPr="00BE7CDB" w:rsidRDefault="007B6788" w:rsidP="00E44C76">
            <w:pPr>
              <w:rPr>
                <w:sz w:val="22"/>
                <w:szCs w:val="22"/>
                <w:lang w:val="en-GB"/>
              </w:rPr>
            </w:pPr>
          </w:p>
        </w:tc>
      </w:tr>
      <w:tr w:rsidR="0064586A" w:rsidRPr="00BE7CDB" w14:paraId="4525E620" w14:textId="77777777" w:rsidTr="003A0A63">
        <w:tc>
          <w:tcPr>
            <w:tcW w:w="939" w:type="pct"/>
            <w:vMerge/>
            <w:tcBorders>
              <w:left w:val="single" w:sz="4" w:space="0" w:color="auto"/>
              <w:right w:val="single" w:sz="4" w:space="0" w:color="auto"/>
            </w:tcBorders>
            <w:vAlign w:val="center"/>
          </w:tcPr>
          <w:p w14:paraId="39D40B1C" w14:textId="77777777" w:rsidR="007B6788" w:rsidRPr="00BE7CDB" w:rsidRDefault="007B6788" w:rsidP="00426B8B">
            <w:pPr>
              <w:spacing w:before="120"/>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16BAF1B0" w14:textId="7B8D0D4A"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14.2 Minimise the effect of dust on the surrounding environment resulting from earth mixing sites, asphalt mixing sites, dispersing coal ashes, vibrating equipment, temporary access roads, etc. to ensure safety, health and the protection of workers and communities living in the vicinity of dust producing activities. Use best practice to ensure minimisation of dust emissions (</w:t>
            </w:r>
            <w:r w:rsidR="008747D5" w:rsidRPr="00BE7CDB">
              <w:rPr>
                <w:sz w:val="22"/>
                <w:szCs w:val="22"/>
                <w:lang w:val="en-GB"/>
              </w:rPr>
              <w:t>e.g.,</w:t>
            </w:r>
            <w:r w:rsidRPr="00BE7CDB">
              <w:rPr>
                <w:sz w:val="22"/>
                <w:szCs w:val="22"/>
                <w:lang w:val="en-GB"/>
              </w:rPr>
              <w:t xml:space="preserve"> proper stockpiling, watering etc.) during dry and windy conditions and transportation. </w:t>
            </w:r>
          </w:p>
        </w:tc>
        <w:tc>
          <w:tcPr>
            <w:tcW w:w="584" w:type="pct"/>
            <w:tcBorders>
              <w:top w:val="single" w:sz="4" w:space="0" w:color="auto"/>
              <w:left w:val="single" w:sz="4" w:space="0" w:color="auto"/>
              <w:bottom w:val="single" w:sz="4" w:space="0" w:color="auto"/>
              <w:right w:val="single" w:sz="4" w:space="0" w:color="auto"/>
            </w:tcBorders>
          </w:tcPr>
          <w:p w14:paraId="1CD6AF7A"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73169A2F" w14:textId="77777777" w:rsidR="007B6788" w:rsidRPr="00BE7CDB" w:rsidRDefault="007B6788" w:rsidP="00E44C76">
            <w:pPr>
              <w:rPr>
                <w:sz w:val="22"/>
                <w:szCs w:val="22"/>
                <w:lang w:val="en-GB"/>
              </w:rPr>
            </w:pPr>
          </w:p>
        </w:tc>
      </w:tr>
      <w:tr w:rsidR="0064586A" w:rsidRPr="00BE7CDB" w14:paraId="1E9F6042" w14:textId="77777777" w:rsidTr="003A0A63">
        <w:tc>
          <w:tcPr>
            <w:tcW w:w="939" w:type="pct"/>
            <w:vMerge/>
            <w:tcBorders>
              <w:left w:val="single" w:sz="4" w:space="0" w:color="auto"/>
              <w:right w:val="single" w:sz="4" w:space="0" w:color="auto"/>
            </w:tcBorders>
            <w:vAlign w:val="center"/>
            <w:hideMark/>
          </w:tcPr>
          <w:p w14:paraId="59FA2693" w14:textId="77777777" w:rsidR="007B6788" w:rsidRPr="00BE7CDB" w:rsidRDefault="007B6788" w:rsidP="00426B8B">
            <w:pPr>
              <w:spacing w:before="120"/>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CA6C425" w14:textId="02933851"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14.3 Use vehicles in appropriate technical conditions and provide emissions control equipment where applicable (</w:t>
            </w:r>
            <w:r w:rsidR="008747D5" w:rsidRPr="00BE7CDB">
              <w:rPr>
                <w:sz w:val="22"/>
                <w:szCs w:val="22"/>
                <w:lang w:val="en-GB"/>
              </w:rPr>
              <w:t>e.g.,</w:t>
            </w:r>
            <w:r w:rsidRPr="00BE7CDB">
              <w:rPr>
                <w:sz w:val="22"/>
                <w:szCs w:val="22"/>
                <w:lang w:val="en-GB"/>
              </w:rPr>
              <w:t xml:space="preserve"> filters). </w:t>
            </w:r>
          </w:p>
        </w:tc>
        <w:tc>
          <w:tcPr>
            <w:tcW w:w="584" w:type="pct"/>
            <w:tcBorders>
              <w:top w:val="single" w:sz="4" w:space="0" w:color="auto"/>
              <w:left w:val="single" w:sz="4" w:space="0" w:color="auto"/>
              <w:bottom w:val="single" w:sz="4" w:space="0" w:color="auto"/>
              <w:right w:val="single" w:sz="4" w:space="0" w:color="auto"/>
            </w:tcBorders>
          </w:tcPr>
          <w:p w14:paraId="54BFAB1D"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814521F" w14:textId="77777777" w:rsidR="007B6788" w:rsidRPr="00BE7CDB" w:rsidRDefault="007B6788" w:rsidP="00E44C76">
            <w:pPr>
              <w:rPr>
                <w:sz w:val="22"/>
                <w:szCs w:val="22"/>
                <w:lang w:val="en-GB"/>
              </w:rPr>
            </w:pPr>
          </w:p>
        </w:tc>
      </w:tr>
      <w:tr w:rsidR="0064586A" w:rsidRPr="00BE7CDB" w14:paraId="5D9C7C2A" w14:textId="77777777" w:rsidTr="003A0A63">
        <w:tc>
          <w:tcPr>
            <w:tcW w:w="939" w:type="pct"/>
            <w:vMerge/>
            <w:tcBorders>
              <w:left w:val="single" w:sz="4" w:space="0" w:color="auto"/>
              <w:right w:val="single" w:sz="4" w:space="0" w:color="auto"/>
            </w:tcBorders>
            <w:vAlign w:val="center"/>
            <w:hideMark/>
          </w:tcPr>
          <w:p w14:paraId="633C7427" w14:textId="77777777" w:rsidR="007B6788" w:rsidRPr="00BE7CDB" w:rsidRDefault="007B6788" w:rsidP="00426B8B">
            <w:pPr>
              <w:spacing w:before="120"/>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2140F481"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 xml:space="preserve">14.4 Switch off vehicles when not in use. </w:t>
            </w:r>
          </w:p>
        </w:tc>
        <w:tc>
          <w:tcPr>
            <w:tcW w:w="584" w:type="pct"/>
            <w:tcBorders>
              <w:top w:val="single" w:sz="4" w:space="0" w:color="auto"/>
              <w:left w:val="single" w:sz="4" w:space="0" w:color="auto"/>
              <w:bottom w:val="single" w:sz="4" w:space="0" w:color="auto"/>
              <w:right w:val="single" w:sz="4" w:space="0" w:color="auto"/>
            </w:tcBorders>
          </w:tcPr>
          <w:p w14:paraId="53F0C7C3"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72C67F1" w14:textId="77777777" w:rsidR="007B6788" w:rsidRPr="00BE7CDB" w:rsidRDefault="007B6788" w:rsidP="00E44C76">
            <w:pPr>
              <w:rPr>
                <w:sz w:val="22"/>
                <w:szCs w:val="22"/>
                <w:lang w:val="en-GB"/>
              </w:rPr>
            </w:pPr>
          </w:p>
        </w:tc>
      </w:tr>
      <w:tr w:rsidR="0064586A" w:rsidRPr="00BE7CDB" w14:paraId="6CC66365" w14:textId="77777777" w:rsidTr="003A0A63">
        <w:tc>
          <w:tcPr>
            <w:tcW w:w="939" w:type="pct"/>
            <w:vMerge/>
            <w:tcBorders>
              <w:left w:val="single" w:sz="4" w:space="0" w:color="auto"/>
              <w:right w:val="single" w:sz="4" w:space="0" w:color="auto"/>
            </w:tcBorders>
            <w:vAlign w:val="center"/>
            <w:hideMark/>
          </w:tcPr>
          <w:p w14:paraId="57543B83" w14:textId="77777777" w:rsidR="007B6788" w:rsidRPr="00BE7CDB" w:rsidRDefault="007B6788" w:rsidP="00426B8B">
            <w:pPr>
              <w:spacing w:before="120"/>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557BEBC7"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 xml:space="preserve">14.5 Keep speed limits on site. </w:t>
            </w:r>
          </w:p>
        </w:tc>
        <w:tc>
          <w:tcPr>
            <w:tcW w:w="584" w:type="pct"/>
            <w:tcBorders>
              <w:top w:val="single" w:sz="4" w:space="0" w:color="auto"/>
              <w:left w:val="single" w:sz="4" w:space="0" w:color="auto"/>
              <w:bottom w:val="single" w:sz="4" w:space="0" w:color="auto"/>
              <w:right w:val="single" w:sz="4" w:space="0" w:color="auto"/>
            </w:tcBorders>
          </w:tcPr>
          <w:p w14:paraId="0E110D4F"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F384546" w14:textId="77777777" w:rsidR="007B6788" w:rsidRPr="00BE7CDB" w:rsidRDefault="007B6788" w:rsidP="00E44C76">
            <w:pPr>
              <w:rPr>
                <w:sz w:val="22"/>
                <w:szCs w:val="22"/>
                <w:lang w:val="en-GB"/>
              </w:rPr>
            </w:pPr>
          </w:p>
        </w:tc>
      </w:tr>
      <w:tr w:rsidR="0064586A" w:rsidRPr="00BE7CDB" w14:paraId="4AD87C2B" w14:textId="77777777" w:rsidTr="003A0A63">
        <w:tc>
          <w:tcPr>
            <w:tcW w:w="939" w:type="pct"/>
            <w:vMerge/>
            <w:tcBorders>
              <w:left w:val="single" w:sz="4" w:space="0" w:color="auto"/>
              <w:bottom w:val="single" w:sz="4" w:space="0" w:color="auto"/>
              <w:right w:val="single" w:sz="4" w:space="0" w:color="auto"/>
            </w:tcBorders>
            <w:vAlign w:val="center"/>
          </w:tcPr>
          <w:p w14:paraId="11E01926" w14:textId="77777777" w:rsidR="007B6788" w:rsidRPr="00BE7CDB" w:rsidRDefault="007B6788" w:rsidP="00426B8B">
            <w:pPr>
              <w:spacing w:before="120"/>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5D31793B"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14.6 Sensitise drivers with regards to all measures with regards to avoiding dust and emissions and safe driving.</w:t>
            </w:r>
          </w:p>
        </w:tc>
        <w:tc>
          <w:tcPr>
            <w:tcW w:w="584" w:type="pct"/>
            <w:tcBorders>
              <w:top w:val="single" w:sz="4" w:space="0" w:color="auto"/>
              <w:left w:val="single" w:sz="4" w:space="0" w:color="auto"/>
              <w:bottom w:val="single" w:sz="4" w:space="0" w:color="auto"/>
              <w:right w:val="single" w:sz="4" w:space="0" w:color="auto"/>
            </w:tcBorders>
          </w:tcPr>
          <w:p w14:paraId="4E04AFA3"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4D2ECF0" w14:textId="77777777" w:rsidR="007B6788" w:rsidRPr="00BE7CDB" w:rsidRDefault="007B6788" w:rsidP="00E44C76">
            <w:pPr>
              <w:rPr>
                <w:sz w:val="22"/>
                <w:szCs w:val="22"/>
                <w:lang w:val="en-GB"/>
              </w:rPr>
            </w:pPr>
          </w:p>
        </w:tc>
      </w:tr>
      <w:tr w:rsidR="0064586A" w:rsidRPr="00BE7CDB" w14:paraId="2F48DA8A" w14:textId="77777777" w:rsidTr="003A0A63">
        <w:tc>
          <w:tcPr>
            <w:tcW w:w="939" w:type="pct"/>
            <w:vMerge w:val="restart"/>
            <w:tcBorders>
              <w:top w:val="single" w:sz="4" w:space="0" w:color="auto"/>
              <w:left w:val="single" w:sz="4" w:space="0" w:color="auto"/>
              <w:right w:val="single" w:sz="4" w:space="0" w:color="auto"/>
            </w:tcBorders>
            <w:hideMark/>
          </w:tcPr>
          <w:p w14:paraId="6E205450" w14:textId="0AA5C420" w:rsidR="007B6788" w:rsidRPr="00BE7CDB" w:rsidRDefault="007B6788" w:rsidP="00426B8B">
            <w:pPr>
              <w:spacing w:before="120"/>
              <w:jc w:val="left"/>
              <w:rPr>
                <w:sz w:val="22"/>
                <w:szCs w:val="22"/>
                <w:lang w:val="en-GB"/>
              </w:rPr>
            </w:pPr>
            <w:bookmarkStart w:id="48" w:name="_Toc478119114"/>
            <w:bookmarkStart w:id="49" w:name="_Toc496876240"/>
            <w:bookmarkStart w:id="50" w:name="_Toc503885611"/>
            <w:bookmarkStart w:id="51" w:name="_Toc504029193"/>
            <w:r w:rsidRPr="00BE7CDB">
              <w:rPr>
                <w:sz w:val="22"/>
                <w:szCs w:val="22"/>
                <w:lang w:val="en-GB"/>
              </w:rPr>
              <w:t>15. Noise and vibration</w:t>
            </w:r>
            <w:bookmarkEnd w:id="48"/>
            <w:bookmarkEnd w:id="49"/>
            <w:bookmarkEnd w:id="50"/>
            <w:bookmarkEnd w:id="51"/>
          </w:p>
        </w:tc>
        <w:tc>
          <w:tcPr>
            <w:tcW w:w="2789" w:type="pct"/>
            <w:tcBorders>
              <w:top w:val="single" w:sz="4" w:space="0" w:color="auto"/>
              <w:left w:val="single" w:sz="4" w:space="0" w:color="auto"/>
              <w:bottom w:val="single" w:sz="4" w:space="0" w:color="auto"/>
              <w:right w:val="single" w:sz="4" w:space="0" w:color="auto"/>
            </w:tcBorders>
            <w:hideMark/>
          </w:tcPr>
          <w:p w14:paraId="694F60F8"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15.1 Avoid operations and vehicle movements at night. Sensitise drivers.</w:t>
            </w:r>
          </w:p>
        </w:tc>
        <w:tc>
          <w:tcPr>
            <w:tcW w:w="584" w:type="pct"/>
            <w:tcBorders>
              <w:top w:val="single" w:sz="4" w:space="0" w:color="auto"/>
              <w:left w:val="single" w:sz="4" w:space="0" w:color="auto"/>
              <w:bottom w:val="single" w:sz="4" w:space="0" w:color="auto"/>
              <w:right w:val="single" w:sz="4" w:space="0" w:color="auto"/>
            </w:tcBorders>
          </w:tcPr>
          <w:p w14:paraId="2547F71E"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54DFF863" w14:textId="77777777" w:rsidR="007B6788" w:rsidRPr="00BE7CDB" w:rsidRDefault="007B6788" w:rsidP="00E44C76">
            <w:pPr>
              <w:rPr>
                <w:sz w:val="22"/>
                <w:szCs w:val="22"/>
                <w:lang w:val="en-GB"/>
              </w:rPr>
            </w:pPr>
          </w:p>
        </w:tc>
      </w:tr>
      <w:tr w:rsidR="0064586A" w:rsidRPr="00BE7CDB" w14:paraId="665F4D11" w14:textId="77777777" w:rsidTr="003A0A63">
        <w:tc>
          <w:tcPr>
            <w:tcW w:w="939" w:type="pct"/>
            <w:vMerge/>
            <w:tcBorders>
              <w:left w:val="single" w:sz="4" w:space="0" w:color="auto"/>
              <w:right w:val="single" w:sz="4" w:space="0" w:color="auto"/>
            </w:tcBorders>
            <w:vAlign w:val="center"/>
            <w:hideMark/>
          </w:tcPr>
          <w:p w14:paraId="18F49B2E"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7AF1EC47"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15.2 Set traffic speed limits. Sensitise drivers.</w:t>
            </w:r>
          </w:p>
        </w:tc>
        <w:tc>
          <w:tcPr>
            <w:tcW w:w="584" w:type="pct"/>
            <w:tcBorders>
              <w:top w:val="single" w:sz="4" w:space="0" w:color="auto"/>
              <w:left w:val="single" w:sz="4" w:space="0" w:color="auto"/>
              <w:bottom w:val="single" w:sz="4" w:space="0" w:color="auto"/>
              <w:right w:val="single" w:sz="4" w:space="0" w:color="auto"/>
            </w:tcBorders>
          </w:tcPr>
          <w:p w14:paraId="2E026551"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CF5A247" w14:textId="77777777" w:rsidR="007B6788" w:rsidRPr="00BE7CDB" w:rsidRDefault="007B6788" w:rsidP="00E44C76">
            <w:pPr>
              <w:rPr>
                <w:sz w:val="22"/>
                <w:szCs w:val="22"/>
                <w:lang w:val="en-GB"/>
              </w:rPr>
            </w:pPr>
          </w:p>
        </w:tc>
      </w:tr>
      <w:tr w:rsidR="0064586A" w:rsidRPr="00BE7CDB" w14:paraId="79C4342B" w14:textId="77777777" w:rsidTr="003A0A63">
        <w:trPr>
          <w:trHeight w:val="746"/>
        </w:trPr>
        <w:tc>
          <w:tcPr>
            <w:tcW w:w="939" w:type="pct"/>
            <w:vMerge/>
            <w:tcBorders>
              <w:left w:val="single" w:sz="4" w:space="0" w:color="auto"/>
              <w:right w:val="single" w:sz="4" w:space="0" w:color="auto"/>
            </w:tcBorders>
            <w:vAlign w:val="center"/>
            <w:hideMark/>
          </w:tcPr>
          <w:p w14:paraId="711C65C1"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978A27C" w14:textId="50087A22"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15.3 Locate stationary equipment (such as power generators) as far as possible from nearby receptors (</w:t>
            </w:r>
            <w:r w:rsidR="008747D5" w:rsidRPr="00BE7CDB">
              <w:rPr>
                <w:sz w:val="22"/>
                <w:szCs w:val="22"/>
                <w:lang w:val="en-GB"/>
              </w:rPr>
              <w:t>e.g.,</w:t>
            </w:r>
            <w:r w:rsidRPr="00BE7CDB">
              <w:rPr>
                <w:sz w:val="22"/>
                <w:szCs w:val="22"/>
                <w:lang w:val="en-GB"/>
              </w:rPr>
              <w:t xml:space="preserve"> worker resting areas, populated areas and environmentally sensitive areas). </w:t>
            </w:r>
          </w:p>
        </w:tc>
        <w:tc>
          <w:tcPr>
            <w:tcW w:w="584" w:type="pct"/>
            <w:tcBorders>
              <w:top w:val="single" w:sz="4" w:space="0" w:color="auto"/>
              <w:left w:val="single" w:sz="4" w:space="0" w:color="auto"/>
              <w:right w:val="single" w:sz="4" w:space="0" w:color="auto"/>
            </w:tcBorders>
          </w:tcPr>
          <w:p w14:paraId="53FE552C" w14:textId="77777777" w:rsidR="007B6788" w:rsidRPr="00BE7CDB" w:rsidRDefault="007B6788" w:rsidP="00E44C76">
            <w:pPr>
              <w:rPr>
                <w:sz w:val="22"/>
                <w:szCs w:val="22"/>
                <w:lang w:val="en-GB"/>
              </w:rPr>
            </w:pPr>
          </w:p>
        </w:tc>
        <w:tc>
          <w:tcPr>
            <w:tcW w:w="688" w:type="pct"/>
            <w:tcBorders>
              <w:top w:val="single" w:sz="4" w:space="0" w:color="auto"/>
              <w:left w:val="single" w:sz="4" w:space="0" w:color="auto"/>
              <w:right w:val="single" w:sz="4" w:space="0" w:color="auto"/>
            </w:tcBorders>
          </w:tcPr>
          <w:p w14:paraId="5F1668ED" w14:textId="77777777" w:rsidR="007B6788" w:rsidRPr="00BE7CDB" w:rsidRDefault="007B6788" w:rsidP="00E44C76">
            <w:pPr>
              <w:rPr>
                <w:sz w:val="22"/>
                <w:szCs w:val="22"/>
                <w:lang w:val="en-GB"/>
              </w:rPr>
            </w:pPr>
          </w:p>
        </w:tc>
      </w:tr>
      <w:tr w:rsidR="0064586A" w:rsidRPr="00BE7CDB" w14:paraId="071B6676" w14:textId="77777777" w:rsidTr="00426B8B">
        <w:trPr>
          <w:trHeight w:val="1632"/>
        </w:trPr>
        <w:tc>
          <w:tcPr>
            <w:tcW w:w="939" w:type="pct"/>
            <w:vMerge/>
            <w:tcBorders>
              <w:left w:val="single" w:sz="4" w:space="0" w:color="auto"/>
              <w:bottom w:val="single" w:sz="4" w:space="0" w:color="auto"/>
              <w:right w:val="single" w:sz="4" w:space="0" w:color="auto"/>
            </w:tcBorders>
            <w:vAlign w:val="center"/>
          </w:tcPr>
          <w:p w14:paraId="77126149"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172B1D8A" w14:textId="68D80210"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15.4 Keep noise levels emanating from machinery, vehicles and noisy construction activities (</w:t>
            </w:r>
            <w:r w:rsidR="008747D5" w:rsidRPr="00BE7CDB">
              <w:rPr>
                <w:sz w:val="22"/>
                <w:szCs w:val="22"/>
                <w:lang w:val="en-GB"/>
              </w:rPr>
              <w:t>e.g.,</w:t>
            </w:r>
            <w:r w:rsidRPr="00BE7CDB">
              <w:rPr>
                <w:sz w:val="22"/>
                <w:szCs w:val="22"/>
                <w:lang w:val="en-GB"/>
              </w:rPr>
              <w:t xml:space="preserve"> excavation, blasting) at a minimum for the safety, health and protection of workers within the vicinity of high noise levels and nearby communities.</w:t>
            </w:r>
          </w:p>
        </w:tc>
        <w:tc>
          <w:tcPr>
            <w:tcW w:w="584" w:type="pct"/>
            <w:tcBorders>
              <w:left w:val="single" w:sz="4" w:space="0" w:color="auto"/>
              <w:bottom w:val="single" w:sz="4" w:space="0" w:color="auto"/>
              <w:right w:val="single" w:sz="4" w:space="0" w:color="auto"/>
            </w:tcBorders>
          </w:tcPr>
          <w:p w14:paraId="6C18FFE3" w14:textId="77777777" w:rsidR="007B6788" w:rsidRPr="00BE7CDB" w:rsidRDefault="007B6788" w:rsidP="00E44C76">
            <w:pPr>
              <w:rPr>
                <w:sz w:val="22"/>
                <w:szCs w:val="22"/>
                <w:lang w:val="en-GB"/>
              </w:rPr>
            </w:pPr>
          </w:p>
        </w:tc>
        <w:tc>
          <w:tcPr>
            <w:tcW w:w="688" w:type="pct"/>
            <w:tcBorders>
              <w:left w:val="single" w:sz="4" w:space="0" w:color="auto"/>
              <w:bottom w:val="single" w:sz="4" w:space="0" w:color="auto"/>
              <w:right w:val="single" w:sz="4" w:space="0" w:color="auto"/>
            </w:tcBorders>
          </w:tcPr>
          <w:p w14:paraId="161D8F9E" w14:textId="77777777" w:rsidR="007B6788" w:rsidRPr="00BE7CDB" w:rsidRDefault="007B6788" w:rsidP="00E44C76">
            <w:pPr>
              <w:rPr>
                <w:sz w:val="22"/>
                <w:szCs w:val="22"/>
                <w:lang w:val="en-GB"/>
              </w:rPr>
            </w:pPr>
          </w:p>
        </w:tc>
      </w:tr>
      <w:tr w:rsidR="0064586A" w:rsidRPr="00BE7CDB" w14:paraId="0891EC2E" w14:textId="77777777" w:rsidTr="003A0A63">
        <w:trPr>
          <w:trHeight w:val="1793"/>
        </w:trPr>
        <w:tc>
          <w:tcPr>
            <w:tcW w:w="939" w:type="pct"/>
            <w:vMerge w:val="restart"/>
            <w:tcBorders>
              <w:top w:val="single" w:sz="4" w:space="0" w:color="auto"/>
              <w:left w:val="single" w:sz="4" w:space="0" w:color="auto"/>
              <w:right w:val="single" w:sz="4" w:space="0" w:color="auto"/>
            </w:tcBorders>
            <w:hideMark/>
          </w:tcPr>
          <w:p w14:paraId="413669F9" w14:textId="77777777" w:rsidR="007B6788" w:rsidRPr="00BE7CDB" w:rsidRDefault="007B6788" w:rsidP="00426B8B">
            <w:pPr>
              <w:spacing w:before="120"/>
              <w:jc w:val="left"/>
              <w:rPr>
                <w:sz w:val="22"/>
                <w:szCs w:val="22"/>
                <w:lang w:val="en-GB"/>
              </w:rPr>
            </w:pPr>
            <w:r w:rsidRPr="00BE7CDB">
              <w:rPr>
                <w:sz w:val="22"/>
                <w:szCs w:val="22"/>
                <w:lang w:val="en-GB"/>
              </w:rPr>
              <w:t>16. Waste</w:t>
            </w:r>
          </w:p>
        </w:tc>
        <w:tc>
          <w:tcPr>
            <w:tcW w:w="2789" w:type="pct"/>
            <w:tcBorders>
              <w:top w:val="single" w:sz="4" w:space="0" w:color="auto"/>
              <w:left w:val="single" w:sz="4" w:space="0" w:color="auto"/>
              <w:bottom w:val="single" w:sz="4" w:space="0" w:color="auto"/>
              <w:right w:val="single" w:sz="4" w:space="0" w:color="auto"/>
            </w:tcBorders>
            <w:hideMark/>
          </w:tcPr>
          <w:p w14:paraId="5F8C5CA2" w14:textId="77777777" w:rsidR="007B6788" w:rsidRPr="00BE7CDB" w:rsidRDefault="007B6788" w:rsidP="00426B8B">
            <w:pPr>
              <w:spacing w:before="120"/>
              <w:rPr>
                <w:sz w:val="22"/>
                <w:szCs w:val="22"/>
                <w:lang w:val="en-GB"/>
              </w:rPr>
            </w:pPr>
            <w:r w:rsidRPr="00BE7CDB">
              <w:rPr>
                <w:sz w:val="22"/>
                <w:szCs w:val="22"/>
                <w:lang w:val="en-GB"/>
              </w:rPr>
              <w:t>16.1 If not otherwise instructed by the Employer, identify waste management facilities and waste management contractors. Ensure disposal through waste contractors, licensed for treatment/removal/recycling of each of the waste types, if existent.</w:t>
            </w:r>
          </w:p>
        </w:tc>
        <w:tc>
          <w:tcPr>
            <w:tcW w:w="584" w:type="pct"/>
            <w:tcBorders>
              <w:top w:val="single" w:sz="4" w:space="0" w:color="auto"/>
              <w:left w:val="single" w:sz="4" w:space="0" w:color="auto"/>
              <w:right w:val="single" w:sz="4" w:space="0" w:color="auto"/>
            </w:tcBorders>
          </w:tcPr>
          <w:p w14:paraId="26CA9143" w14:textId="77777777" w:rsidR="007B6788" w:rsidRPr="00BE7CDB" w:rsidRDefault="007B6788" w:rsidP="00E44C76">
            <w:pPr>
              <w:rPr>
                <w:sz w:val="22"/>
                <w:szCs w:val="22"/>
                <w:lang w:val="en-GB"/>
              </w:rPr>
            </w:pPr>
          </w:p>
        </w:tc>
        <w:tc>
          <w:tcPr>
            <w:tcW w:w="688" w:type="pct"/>
            <w:tcBorders>
              <w:top w:val="single" w:sz="4" w:space="0" w:color="auto"/>
              <w:left w:val="single" w:sz="4" w:space="0" w:color="auto"/>
              <w:right w:val="single" w:sz="4" w:space="0" w:color="auto"/>
            </w:tcBorders>
          </w:tcPr>
          <w:p w14:paraId="44338C15" w14:textId="77777777" w:rsidR="007B6788" w:rsidRPr="00BE7CDB" w:rsidRDefault="007B6788" w:rsidP="00E44C76">
            <w:pPr>
              <w:rPr>
                <w:sz w:val="22"/>
                <w:szCs w:val="22"/>
                <w:lang w:val="en-GB"/>
              </w:rPr>
            </w:pPr>
          </w:p>
        </w:tc>
      </w:tr>
      <w:tr w:rsidR="0064586A" w:rsidRPr="00BE7CDB" w14:paraId="1E348B3D" w14:textId="77777777" w:rsidTr="003A0A63">
        <w:trPr>
          <w:trHeight w:val="994"/>
        </w:trPr>
        <w:tc>
          <w:tcPr>
            <w:tcW w:w="939" w:type="pct"/>
            <w:vMerge/>
            <w:tcBorders>
              <w:left w:val="single" w:sz="4" w:space="0" w:color="auto"/>
              <w:right w:val="single" w:sz="4" w:space="0" w:color="auto"/>
            </w:tcBorders>
          </w:tcPr>
          <w:p w14:paraId="611E5F6D"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653FB3B5" w14:textId="77777777" w:rsidR="007B6788" w:rsidRPr="00BE7CDB" w:rsidRDefault="007B6788" w:rsidP="00426B8B">
            <w:pPr>
              <w:spacing w:before="120"/>
              <w:rPr>
                <w:sz w:val="22"/>
                <w:szCs w:val="22"/>
                <w:lang w:val="en-GB"/>
              </w:rPr>
            </w:pPr>
            <w:r w:rsidRPr="00BE7CDB">
              <w:rPr>
                <w:sz w:val="22"/>
                <w:szCs w:val="22"/>
                <w:lang w:val="en-GB"/>
              </w:rPr>
              <w:t>16.2 Properly</w:t>
            </w:r>
            <w:r w:rsidRPr="00BE7CDB">
              <w:rPr>
                <w:rFonts w:eastAsia="MS Mincho"/>
                <w:sz w:val="22"/>
                <w:szCs w:val="22"/>
                <w:lang w:val="en-GB"/>
              </w:rPr>
              <w:t xml:space="preserve"> collect </w:t>
            </w:r>
            <w:r w:rsidRPr="00BE7CDB">
              <w:rPr>
                <w:sz w:val="22"/>
                <w:szCs w:val="22"/>
                <w:lang w:val="en-GB"/>
              </w:rPr>
              <w:t xml:space="preserve">all wastes produced </w:t>
            </w:r>
            <w:r w:rsidRPr="00BE7CDB">
              <w:rPr>
                <w:rFonts w:eastAsia="MS Mincho"/>
                <w:sz w:val="22"/>
                <w:szCs w:val="22"/>
                <w:lang w:val="en-GB"/>
              </w:rPr>
              <w:t>including containers, litter and any other waste generated during the construction and dispose and segregate at designated disposal sites in line with applicable government waste management regulations.</w:t>
            </w:r>
          </w:p>
        </w:tc>
        <w:tc>
          <w:tcPr>
            <w:tcW w:w="584" w:type="pct"/>
            <w:tcBorders>
              <w:left w:val="single" w:sz="4" w:space="0" w:color="auto"/>
              <w:bottom w:val="single" w:sz="4" w:space="0" w:color="auto"/>
              <w:right w:val="single" w:sz="4" w:space="0" w:color="auto"/>
            </w:tcBorders>
          </w:tcPr>
          <w:p w14:paraId="57DE2229" w14:textId="77777777" w:rsidR="007B6788" w:rsidRPr="00BE7CDB" w:rsidRDefault="007B6788" w:rsidP="00E44C76">
            <w:pPr>
              <w:rPr>
                <w:sz w:val="22"/>
                <w:szCs w:val="22"/>
                <w:lang w:val="en-GB"/>
              </w:rPr>
            </w:pPr>
          </w:p>
        </w:tc>
        <w:tc>
          <w:tcPr>
            <w:tcW w:w="688" w:type="pct"/>
            <w:tcBorders>
              <w:left w:val="single" w:sz="4" w:space="0" w:color="auto"/>
              <w:bottom w:val="single" w:sz="4" w:space="0" w:color="auto"/>
              <w:right w:val="single" w:sz="4" w:space="0" w:color="auto"/>
            </w:tcBorders>
          </w:tcPr>
          <w:p w14:paraId="7FD15EF3" w14:textId="77777777" w:rsidR="007B6788" w:rsidRPr="00BE7CDB" w:rsidRDefault="007B6788" w:rsidP="00E44C76">
            <w:pPr>
              <w:rPr>
                <w:sz w:val="22"/>
                <w:szCs w:val="22"/>
                <w:lang w:val="en-GB"/>
              </w:rPr>
            </w:pPr>
          </w:p>
        </w:tc>
      </w:tr>
      <w:tr w:rsidR="0064586A" w:rsidRPr="00BE7CDB" w14:paraId="176496CC" w14:textId="77777777" w:rsidTr="003A0A63">
        <w:tc>
          <w:tcPr>
            <w:tcW w:w="939" w:type="pct"/>
            <w:vMerge/>
            <w:tcBorders>
              <w:left w:val="single" w:sz="4" w:space="0" w:color="auto"/>
              <w:right w:val="single" w:sz="4" w:space="0" w:color="auto"/>
            </w:tcBorders>
            <w:vAlign w:val="center"/>
            <w:hideMark/>
          </w:tcPr>
          <w:p w14:paraId="60CE597B"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74BB7F8" w14:textId="77777777" w:rsidR="007B6788" w:rsidRPr="00BE7CDB" w:rsidRDefault="007B6788" w:rsidP="00426B8B">
            <w:pPr>
              <w:spacing w:before="120"/>
              <w:rPr>
                <w:sz w:val="22"/>
                <w:szCs w:val="22"/>
                <w:lang w:val="en-GB"/>
              </w:rPr>
            </w:pPr>
            <w:r w:rsidRPr="00BE7CDB">
              <w:rPr>
                <w:sz w:val="22"/>
                <w:szCs w:val="22"/>
                <w:lang w:val="en-GB"/>
              </w:rPr>
              <w:t>16.3 Minimise the waste production to the extent possible.</w:t>
            </w:r>
          </w:p>
        </w:tc>
        <w:tc>
          <w:tcPr>
            <w:tcW w:w="584" w:type="pct"/>
            <w:tcBorders>
              <w:top w:val="single" w:sz="4" w:space="0" w:color="auto"/>
              <w:left w:val="single" w:sz="4" w:space="0" w:color="auto"/>
              <w:bottom w:val="single" w:sz="4" w:space="0" w:color="auto"/>
              <w:right w:val="single" w:sz="4" w:space="0" w:color="auto"/>
            </w:tcBorders>
          </w:tcPr>
          <w:p w14:paraId="5EDDA1B3"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77912C7C" w14:textId="77777777" w:rsidR="007B6788" w:rsidRPr="00BE7CDB" w:rsidRDefault="007B6788" w:rsidP="00E44C76">
            <w:pPr>
              <w:rPr>
                <w:sz w:val="22"/>
                <w:szCs w:val="22"/>
                <w:lang w:val="en-GB"/>
              </w:rPr>
            </w:pPr>
          </w:p>
        </w:tc>
      </w:tr>
      <w:tr w:rsidR="0064586A" w:rsidRPr="00BE7CDB" w14:paraId="4DD47BA5" w14:textId="77777777" w:rsidTr="003A0A63">
        <w:tc>
          <w:tcPr>
            <w:tcW w:w="939" w:type="pct"/>
            <w:vMerge/>
            <w:tcBorders>
              <w:left w:val="single" w:sz="4" w:space="0" w:color="auto"/>
              <w:right w:val="single" w:sz="4" w:space="0" w:color="auto"/>
            </w:tcBorders>
            <w:vAlign w:val="center"/>
          </w:tcPr>
          <w:p w14:paraId="08F9CC6E"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722453E7" w14:textId="77777777" w:rsidR="007B6788" w:rsidRPr="00BE7CDB" w:rsidRDefault="007B6788" w:rsidP="00426B8B">
            <w:pPr>
              <w:spacing w:before="120"/>
              <w:rPr>
                <w:sz w:val="22"/>
                <w:szCs w:val="22"/>
                <w:lang w:val="en-GB"/>
              </w:rPr>
            </w:pPr>
            <w:r w:rsidRPr="00BE7CDB">
              <w:rPr>
                <w:sz w:val="22"/>
                <w:szCs w:val="22"/>
                <w:lang w:val="en-GB"/>
              </w:rPr>
              <w:t>16.4 Check that areas for depositing hazardous materials such as contaminated liquid and solid materials are approved by the Employer and appropriate local and/or national authorities before the commencement of work. Use existing, approved sites over the establishment of new sites.</w:t>
            </w:r>
          </w:p>
        </w:tc>
        <w:tc>
          <w:tcPr>
            <w:tcW w:w="584" w:type="pct"/>
            <w:tcBorders>
              <w:top w:val="single" w:sz="4" w:space="0" w:color="auto"/>
              <w:left w:val="single" w:sz="4" w:space="0" w:color="auto"/>
              <w:bottom w:val="single" w:sz="4" w:space="0" w:color="auto"/>
              <w:right w:val="single" w:sz="4" w:space="0" w:color="auto"/>
            </w:tcBorders>
          </w:tcPr>
          <w:p w14:paraId="76B3AABE"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65AA3587" w14:textId="77777777" w:rsidR="007B6788" w:rsidRPr="00BE7CDB" w:rsidRDefault="007B6788" w:rsidP="00E44C76">
            <w:pPr>
              <w:rPr>
                <w:sz w:val="22"/>
                <w:szCs w:val="22"/>
                <w:lang w:val="en-GB"/>
              </w:rPr>
            </w:pPr>
          </w:p>
        </w:tc>
      </w:tr>
      <w:tr w:rsidR="0064586A" w:rsidRPr="00BE7CDB" w14:paraId="133791F9" w14:textId="77777777" w:rsidTr="003A0A63">
        <w:trPr>
          <w:trHeight w:val="575"/>
        </w:trPr>
        <w:tc>
          <w:tcPr>
            <w:tcW w:w="939" w:type="pct"/>
            <w:vMerge/>
            <w:tcBorders>
              <w:left w:val="single" w:sz="4" w:space="0" w:color="auto"/>
              <w:right w:val="single" w:sz="4" w:space="0" w:color="auto"/>
            </w:tcBorders>
            <w:vAlign w:val="center"/>
          </w:tcPr>
          <w:p w14:paraId="6B984F97"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4D324E37" w14:textId="77777777" w:rsidR="007B6788" w:rsidRPr="00BE7CDB" w:rsidRDefault="007B6788" w:rsidP="00426B8B">
            <w:pPr>
              <w:spacing w:before="120"/>
              <w:rPr>
                <w:sz w:val="22"/>
                <w:szCs w:val="22"/>
                <w:lang w:val="en-GB"/>
              </w:rPr>
            </w:pPr>
            <w:r w:rsidRPr="00BE7CDB">
              <w:rPr>
                <w:rFonts w:eastAsia="MS Mincho"/>
                <w:sz w:val="22"/>
                <w:szCs w:val="22"/>
                <w:lang w:val="en-GB"/>
              </w:rPr>
              <w:t xml:space="preserve">16.5 Bund all vessels (drums, containers, bags, etc.) containing oil/fuel/surfacing materials and other hazardous chemicals in order to contain spillage.  </w:t>
            </w:r>
          </w:p>
        </w:tc>
        <w:tc>
          <w:tcPr>
            <w:tcW w:w="584" w:type="pct"/>
            <w:tcBorders>
              <w:left w:val="single" w:sz="4" w:space="0" w:color="auto"/>
              <w:right w:val="single" w:sz="4" w:space="0" w:color="auto"/>
            </w:tcBorders>
          </w:tcPr>
          <w:p w14:paraId="1DEF5F49"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03273C0E" w14:textId="77777777" w:rsidR="007B6788" w:rsidRPr="00BE7CDB" w:rsidRDefault="007B6788" w:rsidP="00E44C76">
            <w:pPr>
              <w:rPr>
                <w:sz w:val="22"/>
                <w:szCs w:val="22"/>
                <w:lang w:val="en-GB"/>
              </w:rPr>
            </w:pPr>
          </w:p>
        </w:tc>
      </w:tr>
      <w:tr w:rsidR="0064586A" w:rsidRPr="00BE7CDB" w14:paraId="4F1B20CD" w14:textId="77777777" w:rsidTr="003A0A63">
        <w:trPr>
          <w:trHeight w:val="574"/>
        </w:trPr>
        <w:tc>
          <w:tcPr>
            <w:tcW w:w="939" w:type="pct"/>
            <w:vMerge/>
            <w:tcBorders>
              <w:left w:val="single" w:sz="4" w:space="0" w:color="auto"/>
              <w:bottom w:val="single" w:sz="4" w:space="0" w:color="auto"/>
              <w:right w:val="single" w:sz="4" w:space="0" w:color="auto"/>
            </w:tcBorders>
            <w:vAlign w:val="center"/>
          </w:tcPr>
          <w:p w14:paraId="55E7A95E"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33595690" w14:textId="77777777" w:rsidR="007B6788" w:rsidRPr="00BE7CDB" w:rsidRDefault="007B6788" w:rsidP="00426B8B">
            <w:pPr>
              <w:spacing w:before="120"/>
              <w:rPr>
                <w:rFonts w:eastAsia="MS Mincho"/>
                <w:sz w:val="22"/>
                <w:szCs w:val="22"/>
                <w:lang w:val="en-GB"/>
              </w:rPr>
            </w:pPr>
            <w:r w:rsidRPr="00BE7CDB">
              <w:rPr>
                <w:rFonts w:eastAsia="MS Mincho"/>
                <w:sz w:val="22"/>
                <w:szCs w:val="22"/>
                <w:lang w:val="en-GB"/>
              </w:rPr>
              <w:t xml:space="preserve">16.6 Remove construction waste left in stockpiles along the road, and reuse or dispose of on a daily basis. </w:t>
            </w:r>
          </w:p>
        </w:tc>
        <w:tc>
          <w:tcPr>
            <w:tcW w:w="584" w:type="pct"/>
            <w:tcBorders>
              <w:left w:val="single" w:sz="4" w:space="0" w:color="auto"/>
              <w:bottom w:val="single" w:sz="4" w:space="0" w:color="auto"/>
              <w:right w:val="single" w:sz="4" w:space="0" w:color="auto"/>
            </w:tcBorders>
          </w:tcPr>
          <w:p w14:paraId="055A9CDF" w14:textId="77777777" w:rsidR="007B6788" w:rsidRPr="00BE7CDB" w:rsidRDefault="007B6788" w:rsidP="00E44C76">
            <w:pPr>
              <w:rPr>
                <w:sz w:val="22"/>
                <w:szCs w:val="22"/>
                <w:lang w:val="en-GB"/>
              </w:rPr>
            </w:pPr>
          </w:p>
        </w:tc>
        <w:tc>
          <w:tcPr>
            <w:tcW w:w="688" w:type="pct"/>
            <w:tcBorders>
              <w:left w:val="single" w:sz="4" w:space="0" w:color="auto"/>
              <w:bottom w:val="single" w:sz="4" w:space="0" w:color="auto"/>
              <w:right w:val="single" w:sz="4" w:space="0" w:color="auto"/>
            </w:tcBorders>
          </w:tcPr>
          <w:p w14:paraId="0040C03A" w14:textId="77777777" w:rsidR="007B6788" w:rsidRPr="00BE7CDB" w:rsidRDefault="007B6788" w:rsidP="00E44C76">
            <w:pPr>
              <w:rPr>
                <w:sz w:val="22"/>
                <w:szCs w:val="22"/>
                <w:lang w:val="en-GB"/>
              </w:rPr>
            </w:pPr>
          </w:p>
        </w:tc>
      </w:tr>
      <w:tr w:rsidR="0064586A" w:rsidRPr="00BE7CDB" w14:paraId="40C46FF7" w14:textId="77777777" w:rsidTr="003A0A63">
        <w:tc>
          <w:tcPr>
            <w:tcW w:w="939" w:type="pct"/>
            <w:vMerge w:val="restart"/>
            <w:tcBorders>
              <w:top w:val="single" w:sz="4" w:space="0" w:color="auto"/>
              <w:left w:val="single" w:sz="4" w:space="0" w:color="auto"/>
              <w:right w:val="single" w:sz="4" w:space="0" w:color="auto"/>
            </w:tcBorders>
            <w:hideMark/>
          </w:tcPr>
          <w:p w14:paraId="5EC626FF" w14:textId="77777777" w:rsidR="007B6788" w:rsidRPr="00BE7CDB" w:rsidRDefault="007B6788" w:rsidP="00426B8B">
            <w:pPr>
              <w:spacing w:before="120"/>
              <w:jc w:val="left"/>
              <w:rPr>
                <w:sz w:val="22"/>
                <w:szCs w:val="22"/>
                <w:lang w:val="en-GB"/>
              </w:rPr>
            </w:pPr>
            <w:r w:rsidRPr="00BE7CDB">
              <w:rPr>
                <w:sz w:val="22"/>
                <w:szCs w:val="22"/>
                <w:lang w:val="en-GB"/>
              </w:rPr>
              <w:t>17. Vegetation clearing</w:t>
            </w:r>
          </w:p>
        </w:tc>
        <w:tc>
          <w:tcPr>
            <w:tcW w:w="2789" w:type="pct"/>
            <w:tcBorders>
              <w:top w:val="single" w:sz="4" w:space="0" w:color="auto"/>
              <w:left w:val="single" w:sz="4" w:space="0" w:color="auto"/>
              <w:bottom w:val="single" w:sz="4" w:space="0" w:color="auto"/>
              <w:right w:val="single" w:sz="4" w:space="0" w:color="auto"/>
            </w:tcBorders>
            <w:hideMark/>
          </w:tcPr>
          <w:p w14:paraId="72D2FAA5" w14:textId="77777777" w:rsidR="007B6788" w:rsidRPr="00BE7CDB" w:rsidRDefault="007B6788" w:rsidP="00426B8B">
            <w:pPr>
              <w:spacing w:before="120"/>
              <w:rPr>
                <w:sz w:val="22"/>
                <w:szCs w:val="22"/>
                <w:lang w:val="en-GB"/>
              </w:rPr>
            </w:pPr>
            <w:r w:rsidRPr="00BE7CDB">
              <w:rPr>
                <w:sz w:val="22"/>
                <w:szCs w:val="22"/>
                <w:lang w:val="en-GB"/>
              </w:rPr>
              <w:t>17.1 Limit vegetation clearing to areas within the site boundary where it is strictly necessary.</w:t>
            </w:r>
          </w:p>
        </w:tc>
        <w:tc>
          <w:tcPr>
            <w:tcW w:w="584" w:type="pct"/>
            <w:tcBorders>
              <w:top w:val="single" w:sz="4" w:space="0" w:color="auto"/>
              <w:left w:val="single" w:sz="4" w:space="0" w:color="auto"/>
              <w:bottom w:val="single" w:sz="4" w:space="0" w:color="auto"/>
              <w:right w:val="single" w:sz="4" w:space="0" w:color="auto"/>
            </w:tcBorders>
          </w:tcPr>
          <w:p w14:paraId="22E68F5E"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0216D3B5" w14:textId="77777777" w:rsidR="007B6788" w:rsidRPr="00BE7CDB" w:rsidRDefault="007B6788" w:rsidP="00E44C76">
            <w:pPr>
              <w:rPr>
                <w:sz w:val="22"/>
                <w:szCs w:val="22"/>
                <w:lang w:val="en-GB"/>
              </w:rPr>
            </w:pPr>
          </w:p>
        </w:tc>
      </w:tr>
      <w:tr w:rsidR="0064586A" w:rsidRPr="00BE7CDB" w14:paraId="61E8D1B1" w14:textId="77777777" w:rsidTr="003A0A63">
        <w:trPr>
          <w:trHeight w:val="249"/>
        </w:trPr>
        <w:tc>
          <w:tcPr>
            <w:tcW w:w="939" w:type="pct"/>
            <w:vMerge/>
            <w:tcBorders>
              <w:left w:val="single" w:sz="4" w:space="0" w:color="auto"/>
              <w:right w:val="single" w:sz="4" w:space="0" w:color="auto"/>
            </w:tcBorders>
            <w:vAlign w:val="center"/>
            <w:hideMark/>
          </w:tcPr>
          <w:p w14:paraId="4B082CD3" w14:textId="77777777" w:rsidR="007B6788" w:rsidRPr="00BE7CDB" w:rsidRDefault="007B6788" w:rsidP="00426B8B">
            <w:pPr>
              <w:jc w:val="left"/>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13AC802F" w14:textId="77777777" w:rsidR="007B6788" w:rsidRPr="00BE7CDB" w:rsidRDefault="007B6788" w:rsidP="00426B8B">
            <w:pPr>
              <w:spacing w:before="120"/>
              <w:rPr>
                <w:sz w:val="22"/>
                <w:szCs w:val="22"/>
                <w:lang w:val="en-GB"/>
              </w:rPr>
            </w:pPr>
            <w:r w:rsidRPr="00BE7CDB">
              <w:rPr>
                <w:sz w:val="22"/>
                <w:szCs w:val="22"/>
                <w:lang w:val="en-GB"/>
              </w:rPr>
              <w:t xml:space="preserve">17.2 Avoid clearing mature trees and endangered species. </w:t>
            </w:r>
          </w:p>
        </w:tc>
        <w:tc>
          <w:tcPr>
            <w:tcW w:w="584" w:type="pct"/>
            <w:tcBorders>
              <w:top w:val="single" w:sz="4" w:space="0" w:color="auto"/>
              <w:left w:val="single" w:sz="4" w:space="0" w:color="auto"/>
              <w:right w:val="single" w:sz="4" w:space="0" w:color="auto"/>
            </w:tcBorders>
          </w:tcPr>
          <w:p w14:paraId="5BBE4345" w14:textId="77777777" w:rsidR="007B6788" w:rsidRPr="00BE7CDB" w:rsidRDefault="007B6788" w:rsidP="00E44C76">
            <w:pPr>
              <w:rPr>
                <w:sz w:val="22"/>
                <w:szCs w:val="22"/>
                <w:lang w:val="en-GB"/>
              </w:rPr>
            </w:pPr>
          </w:p>
        </w:tc>
        <w:tc>
          <w:tcPr>
            <w:tcW w:w="688" w:type="pct"/>
            <w:tcBorders>
              <w:top w:val="single" w:sz="4" w:space="0" w:color="auto"/>
              <w:left w:val="single" w:sz="4" w:space="0" w:color="auto"/>
              <w:right w:val="single" w:sz="4" w:space="0" w:color="auto"/>
            </w:tcBorders>
          </w:tcPr>
          <w:p w14:paraId="2D2790C0" w14:textId="77777777" w:rsidR="007B6788" w:rsidRPr="00BE7CDB" w:rsidRDefault="007B6788" w:rsidP="00E44C76">
            <w:pPr>
              <w:rPr>
                <w:sz w:val="22"/>
                <w:szCs w:val="22"/>
                <w:lang w:val="en-GB"/>
              </w:rPr>
            </w:pPr>
          </w:p>
        </w:tc>
      </w:tr>
      <w:tr w:rsidR="0064586A" w:rsidRPr="00BE7CDB" w14:paraId="6A346020" w14:textId="77777777" w:rsidTr="003A0A63">
        <w:trPr>
          <w:trHeight w:val="412"/>
        </w:trPr>
        <w:tc>
          <w:tcPr>
            <w:tcW w:w="939" w:type="pct"/>
            <w:vMerge/>
            <w:tcBorders>
              <w:left w:val="single" w:sz="4" w:space="0" w:color="auto"/>
              <w:right w:val="single" w:sz="4" w:space="0" w:color="auto"/>
            </w:tcBorders>
            <w:vAlign w:val="center"/>
          </w:tcPr>
          <w:p w14:paraId="3BC15921" w14:textId="77777777" w:rsidR="007B6788" w:rsidRPr="00BE7CDB" w:rsidRDefault="007B6788" w:rsidP="00426B8B">
            <w:pPr>
              <w:jc w:val="left"/>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663DB416" w14:textId="77777777" w:rsidR="007B6788" w:rsidRPr="00BE7CDB" w:rsidRDefault="007B6788" w:rsidP="00426B8B">
            <w:pPr>
              <w:spacing w:before="120"/>
              <w:rPr>
                <w:sz w:val="22"/>
                <w:szCs w:val="22"/>
                <w:lang w:val="en-GB"/>
              </w:rPr>
            </w:pPr>
            <w:r w:rsidRPr="00BE7CDB">
              <w:rPr>
                <w:sz w:val="22"/>
                <w:szCs w:val="22"/>
                <w:lang w:val="en-GB"/>
              </w:rPr>
              <w:t>17.3 Do not clear vegetation more than two months in advance of operations.</w:t>
            </w:r>
          </w:p>
          <w:p w14:paraId="03851B10" w14:textId="77777777" w:rsidR="00B52064" w:rsidRPr="00BE7CDB" w:rsidRDefault="00B52064" w:rsidP="00426B8B">
            <w:pPr>
              <w:spacing w:before="120"/>
              <w:rPr>
                <w:sz w:val="22"/>
                <w:szCs w:val="22"/>
                <w:lang w:val="en-GB"/>
              </w:rPr>
            </w:pPr>
          </w:p>
        </w:tc>
        <w:tc>
          <w:tcPr>
            <w:tcW w:w="584" w:type="pct"/>
            <w:tcBorders>
              <w:left w:val="single" w:sz="4" w:space="0" w:color="auto"/>
              <w:right w:val="single" w:sz="4" w:space="0" w:color="auto"/>
            </w:tcBorders>
          </w:tcPr>
          <w:p w14:paraId="246BE0A6"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5995FDBF" w14:textId="77777777" w:rsidR="007B6788" w:rsidRPr="00BE7CDB" w:rsidRDefault="007B6788" w:rsidP="00E44C76">
            <w:pPr>
              <w:rPr>
                <w:sz w:val="22"/>
                <w:szCs w:val="22"/>
                <w:lang w:val="en-GB"/>
              </w:rPr>
            </w:pPr>
          </w:p>
        </w:tc>
      </w:tr>
      <w:tr w:rsidR="0064586A" w:rsidRPr="00BE7CDB" w14:paraId="67E90BCA" w14:textId="77777777" w:rsidTr="003A0A63">
        <w:tc>
          <w:tcPr>
            <w:tcW w:w="939" w:type="pct"/>
            <w:vMerge w:val="restart"/>
            <w:tcBorders>
              <w:top w:val="single" w:sz="4" w:space="0" w:color="auto"/>
              <w:left w:val="single" w:sz="4" w:space="0" w:color="auto"/>
              <w:right w:val="single" w:sz="4" w:space="0" w:color="auto"/>
            </w:tcBorders>
            <w:hideMark/>
          </w:tcPr>
          <w:p w14:paraId="410CE979" w14:textId="5C474148" w:rsidR="007B6788" w:rsidRPr="00BE7CDB" w:rsidRDefault="00BA1192" w:rsidP="00426B8B">
            <w:pPr>
              <w:jc w:val="left"/>
              <w:rPr>
                <w:sz w:val="22"/>
                <w:szCs w:val="22"/>
                <w:lang w:val="en-GB"/>
              </w:rPr>
            </w:pPr>
            <w:r w:rsidRPr="00BE7CDB">
              <w:rPr>
                <w:sz w:val="22"/>
                <w:szCs w:val="22"/>
                <w:lang w:val="en-GB"/>
              </w:rPr>
              <w:t>18. Biodiversity m</w:t>
            </w:r>
            <w:r w:rsidR="007B6788" w:rsidRPr="00BE7CDB">
              <w:rPr>
                <w:sz w:val="22"/>
                <w:szCs w:val="22"/>
                <w:lang w:val="en-GB"/>
              </w:rPr>
              <w:t xml:space="preserve">anagement </w:t>
            </w:r>
          </w:p>
        </w:tc>
        <w:tc>
          <w:tcPr>
            <w:tcW w:w="2789" w:type="pct"/>
            <w:tcBorders>
              <w:top w:val="single" w:sz="4" w:space="0" w:color="auto"/>
              <w:left w:val="single" w:sz="4" w:space="0" w:color="auto"/>
              <w:bottom w:val="single" w:sz="4" w:space="0" w:color="auto"/>
              <w:right w:val="single" w:sz="4" w:space="0" w:color="auto"/>
            </w:tcBorders>
            <w:hideMark/>
          </w:tcPr>
          <w:p w14:paraId="2765B122" w14:textId="77777777" w:rsidR="007B6788" w:rsidRPr="00BE7CDB" w:rsidRDefault="007B6788" w:rsidP="00426B8B">
            <w:pPr>
              <w:spacing w:before="120"/>
              <w:rPr>
                <w:sz w:val="22"/>
                <w:szCs w:val="22"/>
                <w:lang w:val="en-GB"/>
              </w:rPr>
            </w:pPr>
            <w:r w:rsidRPr="00BE7CDB">
              <w:rPr>
                <w:sz w:val="22"/>
                <w:szCs w:val="22"/>
                <w:lang w:val="en-GB"/>
              </w:rPr>
              <w:t>18.1 Avoid to the extent possible areas of ecological value.</w:t>
            </w:r>
          </w:p>
        </w:tc>
        <w:tc>
          <w:tcPr>
            <w:tcW w:w="584" w:type="pct"/>
            <w:tcBorders>
              <w:top w:val="single" w:sz="4" w:space="0" w:color="auto"/>
              <w:left w:val="single" w:sz="4" w:space="0" w:color="auto"/>
              <w:bottom w:val="single" w:sz="4" w:space="0" w:color="auto"/>
              <w:right w:val="single" w:sz="4" w:space="0" w:color="auto"/>
            </w:tcBorders>
          </w:tcPr>
          <w:p w14:paraId="03492798"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28809536" w14:textId="77777777" w:rsidR="007B6788" w:rsidRPr="00BE7CDB" w:rsidRDefault="007B6788" w:rsidP="00E44C76">
            <w:pPr>
              <w:rPr>
                <w:sz w:val="22"/>
                <w:szCs w:val="22"/>
                <w:lang w:val="en-GB"/>
              </w:rPr>
            </w:pPr>
          </w:p>
        </w:tc>
      </w:tr>
      <w:tr w:rsidR="0064586A" w:rsidRPr="00BE7CDB" w14:paraId="2FD164D2" w14:textId="77777777" w:rsidTr="003A0A63">
        <w:tc>
          <w:tcPr>
            <w:tcW w:w="939" w:type="pct"/>
            <w:vMerge/>
            <w:tcBorders>
              <w:left w:val="single" w:sz="4" w:space="0" w:color="auto"/>
              <w:right w:val="single" w:sz="4" w:space="0" w:color="auto"/>
            </w:tcBorders>
            <w:vAlign w:val="center"/>
            <w:hideMark/>
          </w:tcPr>
          <w:p w14:paraId="727626B0" w14:textId="77777777" w:rsidR="007B6788" w:rsidRPr="00BE7CDB" w:rsidRDefault="007B6788" w:rsidP="00426B8B">
            <w:pPr>
              <w:jc w:val="left"/>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39B713C4" w14:textId="77777777" w:rsidR="007B6788" w:rsidRPr="00BE7CDB" w:rsidRDefault="007B6788" w:rsidP="00426B8B">
            <w:pPr>
              <w:spacing w:before="120"/>
              <w:rPr>
                <w:sz w:val="22"/>
                <w:szCs w:val="22"/>
                <w:lang w:val="en-GB"/>
              </w:rPr>
            </w:pPr>
            <w:r w:rsidRPr="00BE7CDB">
              <w:rPr>
                <w:sz w:val="22"/>
                <w:szCs w:val="22"/>
                <w:lang w:val="en-GB"/>
              </w:rPr>
              <w:t>18.2 Avoid disturbances on flora and fauna and natural habitats.</w:t>
            </w:r>
          </w:p>
        </w:tc>
        <w:tc>
          <w:tcPr>
            <w:tcW w:w="584" w:type="pct"/>
            <w:tcBorders>
              <w:top w:val="single" w:sz="4" w:space="0" w:color="auto"/>
              <w:left w:val="single" w:sz="4" w:space="0" w:color="auto"/>
              <w:bottom w:val="single" w:sz="4" w:space="0" w:color="auto"/>
              <w:right w:val="single" w:sz="4" w:space="0" w:color="auto"/>
            </w:tcBorders>
          </w:tcPr>
          <w:p w14:paraId="3F7E1A59"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63C5A17F" w14:textId="77777777" w:rsidR="007B6788" w:rsidRPr="00BE7CDB" w:rsidRDefault="007B6788" w:rsidP="00E44C76">
            <w:pPr>
              <w:rPr>
                <w:sz w:val="22"/>
                <w:szCs w:val="22"/>
                <w:lang w:val="en-GB"/>
              </w:rPr>
            </w:pPr>
          </w:p>
        </w:tc>
      </w:tr>
      <w:tr w:rsidR="0064586A" w:rsidRPr="00BE7CDB" w14:paraId="7B04DD26" w14:textId="77777777" w:rsidTr="00426B8B">
        <w:trPr>
          <w:trHeight w:val="356"/>
        </w:trPr>
        <w:tc>
          <w:tcPr>
            <w:tcW w:w="939" w:type="pct"/>
            <w:vMerge/>
            <w:tcBorders>
              <w:left w:val="single" w:sz="4" w:space="0" w:color="auto"/>
              <w:bottom w:val="single" w:sz="4" w:space="0" w:color="auto"/>
              <w:right w:val="single" w:sz="4" w:space="0" w:color="auto"/>
            </w:tcBorders>
            <w:vAlign w:val="center"/>
          </w:tcPr>
          <w:p w14:paraId="0F15A468" w14:textId="77777777" w:rsidR="007B6788" w:rsidRPr="00BE7CDB" w:rsidRDefault="007B6788" w:rsidP="00426B8B">
            <w:pPr>
              <w:jc w:val="left"/>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4C50F4A2" w14:textId="01C32C4B" w:rsidR="007B6788" w:rsidRPr="00BE7CDB" w:rsidRDefault="007B6788" w:rsidP="00426B8B">
            <w:pPr>
              <w:spacing w:before="120"/>
              <w:rPr>
                <w:sz w:val="22"/>
                <w:szCs w:val="22"/>
                <w:lang w:val="en-GB"/>
              </w:rPr>
            </w:pPr>
            <w:r w:rsidRPr="00BE7CDB">
              <w:rPr>
                <w:sz w:val="22"/>
                <w:szCs w:val="22"/>
                <w:lang w:val="en-GB"/>
              </w:rPr>
              <w:t xml:space="preserve">18.3 </w:t>
            </w:r>
            <w:r w:rsidR="008747D5" w:rsidRPr="00BE7CDB">
              <w:rPr>
                <w:sz w:val="22"/>
                <w:szCs w:val="22"/>
                <w:lang w:val="en-GB"/>
              </w:rPr>
              <w:t>Avoid Forest</w:t>
            </w:r>
            <w:r w:rsidRPr="00BE7CDB">
              <w:rPr>
                <w:sz w:val="22"/>
                <w:szCs w:val="22"/>
                <w:lang w:val="en-GB"/>
              </w:rPr>
              <w:t xml:space="preserve"> fires. </w:t>
            </w:r>
          </w:p>
        </w:tc>
        <w:tc>
          <w:tcPr>
            <w:tcW w:w="584" w:type="pct"/>
            <w:tcBorders>
              <w:top w:val="single" w:sz="4" w:space="0" w:color="auto"/>
              <w:left w:val="single" w:sz="4" w:space="0" w:color="auto"/>
              <w:bottom w:val="single" w:sz="4" w:space="0" w:color="auto"/>
              <w:right w:val="single" w:sz="4" w:space="0" w:color="auto"/>
            </w:tcBorders>
          </w:tcPr>
          <w:p w14:paraId="58C5D64C"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8BB0D95" w14:textId="77777777" w:rsidR="007B6788" w:rsidRPr="00BE7CDB" w:rsidRDefault="007B6788" w:rsidP="00E44C76">
            <w:pPr>
              <w:rPr>
                <w:sz w:val="22"/>
                <w:szCs w:val="22"/>
                <w:lang w:val="en-GB"/>
              </w:rPr>
            </w:pPr>
          </w:p>
        </w:tc>
      </w:tr>
      <w:tr w:rsidR="0064586A" w:rsidRPr="00BE7CDB" w14:paraId="54D19999" w14:textId="77777777" w:rsidTr="003A0A63">
        <w:tc>
          <w:tcPr>
            <w:tcW w:w="939" w:type="pct"/>
            <w:vMerge w:val="restart"/>
            <w:tcBorders>
              <w:top w:val="single" w:sz="4" w:space="0" w:color="auto"/>
              <w:left w:val="single" w:sz="4" w:space="0" w:color="auto"/>
              <w:right w:val="single" w:sz="4" w:space="0" w:color="auto"/>
            </w:tcBorders>
            <w:hideMark/>
          </w:tcPr>
          <w:p w14:paraId="04A4FAB6" w14:textId="0A26AEED" w:rsidR="007B6788" w:rsidRPr="00BE7CDB" w:rsidRDefault="007B6788" w:rsidP="00426B8B">
            <w:pPr>
              <w:spacing w:before="120"/>
              <w:jc w:val="left"/>
              <w:rPr>
                <w:sz w:val="22"/>
                <w:szCs w:val="22"/>
                <w:lang w:val="en-GB"/>
              </w:rPr>
            </w:pPr>
            <w:r w:rsidRPr="00BE7CDB">
              <w:rPr>
                <w:sz w:val="22"/>
                <w:szCs w:val="22"/>
                <w:lang w:val="en-GB"/>
              </w:rPr>
              <w:t xml:space="preserve">19. Erosion and </w:t>
            </w:r>
            <w:r w:rsidR="00BA1192" w:rsidRPr="00BE7CDB">
              <w:rPr>
                <w:sz w:val="22"/>
                <w:szCs w:val="22"/>
                <w:lang w:val="en-GB"/>
              </w:rPr>
              <w:t>sediment transport</w:t>
            </w:r>
          </w:p>
          <w:p w14:paraId="4832CDFE" w14:textId="77777777" w:rsidR="007B6788" w:rsidRPr="00BE7CDB" w:rsidRDefault="007B6788" w:rsidP="00426B8B">
            <w:pPr>
              <w:jc w:val="left"/>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601553C0" w14:textId="4E7C86D7" w:rsidR="007B6788" w:rsidRPr="00BE7CDB" w:rsidRDefault="007B6788" w:rsidP="00426B8B">
            <w:pPr>
              <w:spacing w:before="120"/>
              <w:rPr>
                <w:sz w:val="22"/>
                <w:szCs w:val="22"/>
                <w:lang w:val="en-GB"/>
              </w:rPr>
            </w:pPr>
            <w:r w:rsidRPr="00BE7CDB">
              <w:rPr>
                <w:sz w:val="22"/>
                <w:szCs w:val="22"/>
                <w:lang w:val="en-GB"/>
              </w:rPr>
              <w:t>19.1 If construction takes place on inclined surfaces/slopes, take appropriate erosion control measures (</w:t>
            </w:r>
            <w:r w:rsidR="00572D2E" w:rsidRPr="00BE7CDB">
              <w:rPr>
                <w:sz w:val="22"/>
                <w:szCs w:val="22"/>
                <w:lang w:val="en-GB"/>
              </w:rPr>
              <w:t>e.g.,</w:t>
            </w:r>
            <w:r w:rsidRPr="00BE7CDB">
              <w:rPr>
                <w:sz w:val="22"/>
                <w:szCs w:val="22"/>
                <w:lang w:val="en-GB"/>
              </w:rPr>
              <w:t xml:space="preserve"> retain trees and other vegetation, use of natural contours for roads and drainage networks, excavated drainage channels).</w:t>
            </w:r>
          </w:p>
        </w:tc>
        <w:tc>
          <w:tcPr>
            <w:tcW w:w="584" w:type="pct"/>
            <w:tcBorders>
              <w:top w:val="single" w:sz="4" w:space="0" w:color="auto"/>
              <w:left w:val="single" w:sz="4" w:space="0" w:color="auto"/>
              <w:bottom w:val="single" w:sz="4" w:space="0" w:color="auto"/>
              <w:right w:val="single" w:sz="4" w:space="0" w:color="auto"/>
            </w:tcBorders>
          </w:tcPr>
          <w:p w14:paraId="2D3ADBB8"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460BFC0F" w14:textId="77777777" w:rsidR="007B6788" w:rsidRPr="00BE7CDB" w:rsidRDefault="007B6788" w:rsidP="00E44C76">
            <w:pPr>
              <w:rPr>
                <w:sz w:val="22"/>
                <w:szCs w:val="22"/>
                <w:lang w:val="en-GB"/>
              </w:rPr>
            </w:pPr>
          </w:p>
        </w:tc>
      </w:tr>
      <w:tr w:rsidR="0064586A" w:rsidRPr="00BE7CDB" w14:paraId="5CCF8D2E" w14:textId="77777777" w:rsidTr="003A0A63">
        <w:trPr>
          <w:trHeight w:val="412"/>
        </w:trPr>
        <w:tc>
          <w:tcPr>
            <w:tcW w:w="939" w:type="pct"/>
            <w:vMerge/>
            <w:tcBorders>
              <w:left w:val="single" w:sz="4" w:space="0" w:color="auto"/>
              <w:right w:val="single" w:sz="4" w:space="0" w:color="auto"/>
            </w:tcBorders>
            <w:vAlign w:val="center"/>
            <w:hideMark/>
          </w:tcPr>
          <w:p w14:paraId="07FE6DBC"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46C46F08" w14:textId="77777777" w:rsidR="007B6788" w:rsidRPr="00BE7CDB" w:rsidRDefault="007B6788" w:rsidP="00426B8B">
            <w:pPr>
              <w:spacing w:before="120"/>
              <w:rPr>
                <w:sz w:val="22"/>
                <w:szCs w:val="22"/>
                <w:lang w:val="en-GB"/>
              </w:rPr>
            </w:pPr>
            <w:r w:rsidRPr="00BE7CDB">
              <w:rPr>
                <w:sz w:val="22"/>
                <w:szCs w:val="22"/>
                <w:lang w:val="en-GB"/>
              </w:rPr>
              <w:t>19.2 Appropriately store removed topsoil. After construction, use topsoil as backfill for restoration of the area.</w:t>
            </w:r>
          </w:p>
        </w:tc>
        <w:tc>
          <w:tcPr>
            <w:tcW w:w="584" w:type="pct"/>
            <w:tcBorders>
              <w:top w:val="single" w:sz="4" w:space="0" w:color="auto"/>
              <w:left w:val="single" w:sz="4" w:space="0" w:color="auto"/>
              <w:right w:val="single" w:sz="4" w:space="0" w:color="auto"/>
            </w:tcBorders>
          </w:tcPr>
          <w:p w14:paraId="78E46669" w14:textId="77777777" w:rsidR="007B6788" w:rsidRPr="00BE7CDB" w:rsidRDefault="007B6788" w:rsidP="00E44C76">
            <w:pPr>
              <w:rPr>
                <w:sz w:val="22"/>
                <w:szCs w:val="22"/>
                <w:lang w:val="en-GB"/>
              </w:rPr>
            </w:pPr>
          </w:p>
        </w:tc>
        <w:tc>
          <w:tcPr>
            <w:tcW w:w="688" w:type="pct"/>
            <w:tcBorders>
              <w:top w:val="single" w:sz="4" w:space="0" w:color="auto"/>
              <w:left w:val="single" w:sz="4" w:space="0" w:color="auto"/>
              <w:right w:val="single" w:sz="4" w:space="0" w:color="auto"/>
            </w:tcBorders>
          </w:tcPr>
          <w:p w14:paraId="6D39C88C" w14:textId="77777777" w:rsidR="007B6788" w:rsidRPr="00BE7CDB" w:rsidRDefault="007B6788" w:rsidP="00E44C76">
            <w:pPr>
              <w:rPr>
                <w:sz w:val="22"/>
                <w:szCs w:val="22"/>
                <w:lang w:val="en-GB"/>
              </w:rPr>
            </w:pPr>
          </w:p>
        </w:tc>
      </w:tr>
      <w:tr w:rsidR="0064586A" w:rsidRPr="00BE7CDB" w14:paraId="1C323182" w14:textId="77777777" w:rsidTr="003A0A63">
        <w:trPr>
          <w:trHeight w:val="411"/>
        </w:trPr>
        <w:tc>
          <w:tcPr>
            <w:tcW w:w="939" w:type="pct"/>
            <w:vMerge/>
            <w:tcBorders>
              <w:left w:val="single" w:sz="4" w:space="0" w:color="auto"/>
              <w:right w:val="single" w:sz="4" w:space="0" w:color="auto"/>
            </w:tcBorders>
            <w:vAlign w:val="center"/>
          </w:tcPr>
          <w:p w14:paraId="21681453"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30E07C3C" w14:textId="633BBDE4" w:rsidR="007B6788" w:rsidRPr="00BE7CDB" w:rsidRDefault="007B6788" w:rsidP="00426B8B">
            <w:pPr>
              <w:spacing w:before="120"/>
              <w:rPr>
                <w:sz w:val="22"/>
                <w:szCs w:val="22"/>
                <w:lang w:val="en-GB"/>
              </w:rPr>
            </w:pPr>
            <w:r w:rsidRPr="00BE7CDB">
              <w:rPr>
                <w:sz w:val="22"/>
                <w:szCs w:val="22"/>
                <w:lang w:val="en-GB"/>
              </w:rPr>
              <w:t>19.3 Topsoil shall not be stored in large heaps. Low mounds of no more than 1 to 2</w:t>
            </w:r>
            <w:r w:rsidR="00A4568E" w:rsidRPr="00BE7CDB">
              <w:rPr>
                <w:sz w:val="22"/>
                <w:szCs w:val="22"/>
                <w:lang w:val="en-GB"/>
              </w:rPr>
              <w:t xml:space="preserve"> </w:t>
            </w:r>
            <w:r w:rsidRPr="00BE7CDB">
              <w:rPr>
                <w:sz w:val="22"/>
                <w:szCs w:val="22"/>
                <w:lang w:val="en-GB"/>
              </w:rPr>
              <w:t>m high are recommended.</w:t>
            </w:r>
          </w:p>
        </w:tc>
        <w:tc>
          <w:tcPr>
            <w:tcW w:w="584" w:type="pct"/>
            <w:tcBorders>
              <w:left w:val="single" w:sz="4" w:space="0" w:color="auto"/>
              <w:right w:val="single" w:sz="4" w:space="0" w:color="auto"/>
            </w:tcBorders>
          </w:tcPr>
          <w:p w14:paraId="2F0AD999"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4E4A8737" w14:textId="77777777" w:rsidR="007B6788" w:rsidRPr="00BE7CDB" w:rsidRDefault="007B6788" w:rsidP="00E44C76">
            <w:pPr>
              <w:rPr>
                <w:sz w:val="22"/>
                <w:szCs w:val="22"/>
                <w:lang w:val="en-GB"/>
              </w:rPr>
            </w:pPr>
          </w:p>
        </w:tc>
      </w:tr>
      <w:tr w:rsidR="0064586A" w:rsidRPr="00BE7CDB" w14:paraId="345FA315" w14:textId="77777777" w:rsidTr="003A0A63">
        <w:trPr>
          <w:trHeight w:val="412"/>
        </w:trPr>
        <w:tc>
          <w:tcPr>
            <w:tcW w:w="939" w:type="pct"/>
            <w:vMerge/>
            <w:tcBorders>
              <w:left w:val="single" w:sz="4" w:space="0" w:color="auto"/>
              <w:right w:val="single" w:sz="4" w:space="0" w:color="auto"/>
            </w:tcBorders>
            <w:vAlign w:val="center"/>
          </w:tcPr>
          <w:p w14:paraId="4CA20A9D"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7F7E0053" w14:textId="77777777" w:rsidR="007B6788" w:rsidRPr="00BE7CDB" w:rsidRDefault="007B6788" w:rsidP="00426B8B">
            <w:pPr>
              <w:spacing w:before="120"/>
              <w:rPr>
                <w:sz w:val="22"/>
                <w:szCs w:val="22"/>
                <w:lang w:val="en-GB"/>
              </w:rPr>
            </w:pPr>
            <w:r w:rsidRPr="00BE7CDB">
              <w:rPr>
                <w:sz w:val="22"/>
                <w:szCs w:val="22"/>
                <w:lang w:val="en-GB"/>
              </w:rPr>
              <w:t>19.4 Soils shall not be stripped when they are wet as this can lead to soil compaction and loss of structure.</w:t>
            </w:r>
          </w:p>
        </w:tc>
        <w:tc>
          <w:tcPr>
            <w:tcW w:w="584" w:type="pct"/>
            <w:tcBorders>
              <w:left w:val="single" w:sz="4" w:space="0" w:color="auto"/>
              <w:right w:val="single" w:sz="4" w:space="0" w:color="auto"/>
            </w:tcBorders>
          </w:tcPr>
          <w:p w14:paraId="1FDF6172"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57AA1E77" w14:textId="77777777" w:rsidR="007B6788" w:rsidRPr="00BE7CDB" w:rsidRDefault="007B6788" w:rsidP="00E44C76">
            <w:pPr>
              <w:rPr>
                <w:sz w:val="22"/>
                <w:szCs w:val="22"/>
                <w:lang w:val="en-GB"/>
              </w:rPr>
            </w:pPr>
          </w:p>
        </w:tc>
      </w:tr>
      <w:tr w:rsidR="0064586A" w:rsidRPr="00BE7CDB" w14:paraId="52410E2C" w14:textId="77777777" w:rsidTr="003A0A63">
        <w:trPr>
          <w:trHeight w:val="411"/>
        </w:trPr>
        <w:tc>
          <w:tcPr>
            <w:tcW w:w="939" w:type="pct"/>
            <w:vMerge/>
            <w:tcBorders>
              <w:left w:val="single" w:sz="4" w:space="0" w:color="auto"/>
              <w:bottom w:val="single" w:sz="4" w:space="0" w:color="auto"/>
              <w:right w:val="single" w:sz="4" w:space="0" w:color="auto"/>
            </w:tcBorders>
            <w:vAlign w:val="center"/>
          </w:tcPr>
          <w:p w14:paraId="54002D07" w14:textId="77777777" w:rsidR="007B6788" w:rsidRPr="00BE7CDB" w:rsidRDefault="007B6788" w:rsidP="00E44C76">
            <w:pPr>
              <w:rPr>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25CC3B90" w14:textId="77777777" w:rsidR="007B6788" w:rsidRPr="00BE7CDB" w:rsidRDefault="007B6788" w:rsidP="00426B8B">
            <w:pPr>
              <w:spacing w:before="120"/>
              <w:rPr>
                <w:sz w:val="22"/>
                <w:szCs w:val="22"/>
                <w:lang w:val="en-GB"/>
              </w:rPr>
            </w:pPr>
            <w:r w:rsidRPr="00BE7CDB">
              <w:rPr>
                <w:sz w:val="22"/>
                <w:szCs w:val="22"/>
                <w:lang w:val="en-GB"/>
              </w:rPr>
              <w:t>19.5 Re-vegetate stockpiles to protect the soil from erosion, discourage weeds and maintain an active population of beneficial soil microbes.</w:t>
            </w:r>
          </w:p>
        </w:tc>
        <w:tc>
          <w:tcPr>
            <w:tcW w:w="584" w:type="pct"/>
            <w:tcBorders>
              <w:left w:val="single" w:sz="4" w:space="0" w:color="auto"/>
              <w:bottom w:val="single" w:sz="4" w:space="0" w:color="auto"/>
              <w:right w:val="single" w:sz="4" w:space="0" w:color="auto"/>
            </w:tcBorders>
          </w:tcPr>
          <w:p w14:paraId="2715CADF" w14:textId="77777777" w:rsidR="007B6788" w:rsidRPr="00BE7CDB" w:rsidRDefault="007B6788" w:rsidP="00E44C76">
            <w:pPr>
              <w:rPr>
                <w:sz w:val="22"/>
                <w:szCs w:val="22"/>
                <w:lang w:val="en-GB"/>
              </w:rPr>
            </w:pPr>
          </w:p>
        </w:tc>
        <w:tc>
          <w:tcPr>
            <w:tcW w:w="688" w:type="pct"/>
            <w:tcBorders>
              <w:left w:val="single" w:sz="4" w:space="0" w:color="auto"/>
              <w:bottom w:val="single" w:sz="4" w:space="0" w:color="auto"/>
              <w:right w:val="single" w:sz="4" w:space="0" w:color="auto"/>
            </w:tcBorders>
          </w:tcPr>
          <w:p w14:paraId="0A149266" w14:textId="77777777" w:rsidR="007B6788" w:rsidRPr="00BE7CDB" w:rsidRDefault="007B6788" w:rsidP="00E44C76">
            <w:pPr>
              <w:rPr>
                <w:sz w:val="22"/>
                <w:szCs w:val="22"/>
                <w:lang w:val="en-GB"/>
              </w:rPr>
            </w:pPr>
          </w:p>
        </w:tc>
      </w:tr>
      <w:tr w:rsidR="0064586A" w:rsidRPr="00BE7CDB" w14:paraId="1589895F" w14:textId="77777777" w:rsidTr="003A0A63">
        <w:tc>
          <w:tcPr>
            <w:tcW w:w="939" w:type="pct"/>
            <w:vMerge w:val="restart"/>
            <w:tcBorders>
              <w:top w:val="single" w:sz="4" w:space="0" w:color="auto"/>
              <w:left w:val="single" w:sz="4" w:space="0" w:color="auto"/>
              <w:right w:val="single" w:sz="4" w:space="0" w:color="auto"/>
            </w:tcBorders>
          </w:tcPr>
          <w:p w14:paraId="24C993E4" w14:textId="1084AD2D" w:rsidR="007B6788" w:rsidRPr="00BE7CDB" w:rsidRDefault="007B6788" w:rsidP="00426B8B">
            <w:pPr>
              <w:spacing w:before="120"/>
              <w:jc w:val="left"/>
              <w:rPr>
                <w:sz w:val="22"/>
                <w:szCs w:val="22"/>
                <w:lang w:val="en-GB"/>
              </w:rPr>
            </w:pPr>
            <w:bookmarkStart w:id="52" w:name="_Toc478119119"/>
            <w:bookmarkStart w:id="53" w:name="_Toc496876245"/>
            <w:bookmarkStart w:id="54" w:name="_Toc503885616"/>
            <w:bookmarkStart w:id="55" w:name="_Toc504029198"/>
            <w:r w:rsidRPr="00BE7CDB">
              <w:rPr>
                <w:sz w:val="22"/>
                <w:szCs w:val="22"/>
                <w:lang w:val="en-GB"/>
              </w:rPr>
              <w:t>20. Site rehabilitation</w:t>
            </w:r>
            <w:bookmarkEnd w:id="52"/>
            <w:bookmarkEnd w:id="53"/>
            <w:bookmarkEnd w:id="54"/>
            <w:bookmarkEnd w:id="55"/>
          </w:p>
        </w:tc>
        <w:tc>
          <w:tcPr>
            <w:tcW w:w="2789" w:type="pct"/>
            <w:tcBorders>
              <w:top w:val="single" w:sz="4" w:space="0" w:color="auto"/>
              <w:left w:val="single" w:sz="4" w:space="0" w:color="auto"/>
              <w:bottom w:val="single" w:sz="4" w:space="0" w:color="auto"/>
              <w:right w:val="single" w:sz="4" w:space="0" w:color="auto"/>
            </w:tcBorders>
          </w:tcPr>
          <w:p w14:paraId="643B4680" w14:textId="77777777" w:rsidR="007B6788" w:rsidRPr="00BE7CDB" w:rsidRDefault="007B6788" w:rsidP="00426B8B">
            <w:pPr>
              <w:spacing w:before="120"/>
              <w:rPr>
                <w:sz w:val="22"/>
                <w:szCs w:val="22"/>
                <w:lang w:val="en-GB"/>
              </w:rPr>
            </w:pPr>
            <w:r w:rsidRPr="00BE7CDB">
              <w:rPr>
                <w:sz w:val="22"/>
                <w:szCs w:val="22"/>
                <w:lang w:val="en-GB"/>
              </w:rPr>
              <w:t>20.1 To the extent practicable, reinstate construction working areas and natural drainage patterns where they have been altered or impaired after construction activities are completed. Rehabilitate the site progressively so that the rate of rehabilitation is similar to the rate of construction. Revegetate with plant species that will control erosion, provide vegetative diversity and, through succession, contribute to a resilient ecosystem. If appropriate, for larger revegetation areas consult experts.</w:t>
            </w:r>
          </w:p>
        </w:tc>
        <w:tc>
          <w:tcPr>
            <w:tcW w:w="584" w:type="pct"/>
            <w:tcBorders>
              <w:top w:val="single" w:sz="4" w:space="0" w:color="auto"/>
              <w:left w:val="single" w:sz="4" w:space="0" w:color="auto"/>
              <w:bottom w:val="single" w:sz="4" w:space="0" w:color="auto"/>
              <w:right w:val="single" w:sz="4" w:space="0" w:color="auto"/>
            </w:tcBorders>
          </w:tcPr>
          <w:p w14:paraId="510C90F0"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6A212B5D" w14:textId="77777777" w:rsidR="007B6788" w:rsidRPr="00BE7CDB" w:rsidRDefault="007B6788" w:rsidP="00E44C76">
            <w:pPr>
              <w:rPr>
                <w:sz w:val="22"/>
                <w:szCs w:val="22"/>
                <w:lang w:val="en-GB"/>
              </w:rPr>
            </w:pPr>
          </w:p>
        </w:tc>
      </w:tr>
      <w:tr w:rsidR="0064586A" w:rsidRPr="00BE7CDB" w14:paraId="09B7873F" w14:textId="77777777" w:rsidTr="003A0A63">
        <w:tc>
          <w:tcPr>
            <w:tcW w:w="939" w:type="pct"/>
            <w:vMerge/>
            <w:tcBorders>
              <w:left w:val="single" w:sz="4" w:space="0" w:color="auto"/>
              <w:right w:val="single" w:sz="4" w:space="0" w:color="auto"/>
            </w:tcBorders>
            <w:vAlign w:val="center"/>
            <w:hideMark/>
          </w:tcPr>
          <w:p w14:paraId="5867BB48" w14:textId="77777777" w:rsidR="007B6788" w:rsidRPr="00BE7CDB" w:rsidRDefault="007B6788" w:rsidP="00426B8B">
            <w:pPr>
              <w:spacing w:before="120"/>
              <w:rPr>
                <w:bCs/>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1E8894B9" w14:textId="77777777" w:rsidR="007B6788" w:rsidRPr="00BE7CDB" w:rsidRDefault="007B6788" w:rsidP="00426B8B">
            <w:pPr>
              <w:spacing w:before="120"/>
              <w:rPr>
                <w:sz w:val="22"/>
                <w:szCs w:val="22"/>
                <w:lang w:val="en-GB"/>
              </w:rPr>
            </w:pPr>
            <w:r w:rsidRPr="00BE7CDB">
              <w:rPr>
                <w:sz w:val="22"/>
                <w:szCs w:val="22"/>
                <w:lang w:val="en-GB"/>
              </w:rPr>
              <w:t>20.2 Avoid that rehabilitated areas pose health and safety risks (such as holes, ponds).</w:t>
            </w:r>
          </w:p>
        </w:tc>
        <w:tc>
          <w:tcPr>
            <w:tcW w:w="584" w:type="pct"/>
            <w:tcBorders>
              <w:top w:val="single" w:sz="4" w:space="0" w:color="auto"/>
              <w:left w:val="single" w:sz="4" w:space="0" w:color="auto"/>
              <w:bottom w:val="single" w:sz="4" w:space="0" w:color="auto"/>
              <w:right w:val="single" w:sz="4" w:space="0" w:color="auto"/>
            </w:tcBorders>
          </w:tcPr>
          <w:p w14:paraId="78BE2F55" w14:textId="77777777" w:rsidR="007B6788" w:rsidRPr="00BE7CDB" w:rsidRDefault="007B6788" w:rsidP="00E44C76">
            <w:pPr>
              <w:rPr>
                <w:sz w:val="22"/>
                <w:szCs w:val="22"/>
                <w:lang w:val="en-GB"/>
              </w:rPr>
            </w:pPr>
          </w:p>
        </w:tc>
        <w:tc>
          <w:tcPr>
            <w:tcW w:w="688" w:type="pct"/>
            <w:tcBorders>
              <w:top w:val="single" w:sz="4" w:space="0" w:color="auto"/>
              <w:left w:val="single" w:sz="4" w:space="0" w:color="auto"/>
              <w:bottom w:val="single" w:sz="4" w:space="0" w:color="auto"/>
              <w:right w:val="single" w:sz="4" w:space="0" w:color="auto"/>
            </w:tcBorders>
          </w:tcPr>
          <w:p w14:paraId="332ABD93" w14:textId="77777777" w:rsidR="007B6788" w:rsidRPr="00BE7CDB" w:rsidRDefault="007B6788" w:rsidP="00E44C76">
            <w:pPr>
              <w:rPr>
                <w:sz w:val="22"/>
                <w:szCs w:val="22"/>
                <w:lang w:val="en-GB"/>
              </w:rPr>
            </w:pPr>
          </w:p>
        </w:tc>
      </w:tr>
      <w:tr w:rsidR="0064586A" w:rsidRPr="00BE7CDB" w14:paraId="09F60426" w14:textId="77777777" w:rsidTr="003A0A63">
        <w:trPr>
          <w:trHeight w:val="412"/>
        </w:trPr>
        <w:tc>
          <w:tcPr>
            <w:tcW w:w="939" w:type="pct"/>
            <w:vMerge/>
            <w:tcBorders>
              <w:left w:val="single" w:sz="4" w:space="0" w:color="auto"/>
              <w:right w:val="single" w:sz="4" w:space="0" w:color="auto"/>
            </w:tcBorders>
            <w:vAlign w:val="center"/>
            <w:hideMark/>
          </w:tcPr>
          <w:p w14:paraId="60CC435E" w14:textId="77777777" w:rsidR="007B6788" w:rsidRPr="00BE7CDB" w:rsidRDefault="007B6788" w:rsidP="00426B8B">
            <w:pPr>
              <w:spacing w:before="120"/>
              <w:rPr>
                <w:bCs/>
                <w:sz w:val="22"/>
                <w:szCs w:val="22"/>
                <w:lang w:val="en-GB"/>
              </w:rPr>
            </w:pPr>
          </w:p>
        </w:tc>
        <w:tc>
          <w:tcPr>
            <w:tcW w:w="2789" w:type="pct"/>
            <w:tcBorders>
              <w:top w:val="single" w:sz="4" w:space="0" w:color="auto"/>
              <w:left w:val="single" w:sz="4" w:space="0" w:color="auto"/>
              <w:bottom w:val="single" w:sz="4" w:space="0" w:color="auto"/>
              <w:right w:val="single" w:sz="4" w:space="0" w:color="auto"/>
            </w:tcBorders>
            <w:hideMark/>
          </w:tcPr>
          <w:p w14:paraId="174151EE" w14:textId="77777777" w:rsidR="007B6788" w:rsidRPr="00BE7CDB" w:rsidRDefault="007B6788" w:rsidP="00426B8B">
            <w:pPr>
              <w:spacing w:before="120"/>
              <w:rPr>
                <w:sz w:val="22"/>
                <w:szCs w:val="22"/>
                <w:lang w:val="en-GB"/>
              </w:rPr>
            </w:pPr>
            <w:r w:rsidRPr="00BE7CDB">
              <w:rPr>
                <w:sz w:val="22"/>
                <w:szCs w:val="22"/>
                <w:lang w:val="en-GB"/>
              </w:rPr>
              <w:t>20.3 Rehabilitate borrow areas, backfill material stockpile sites and access roads, where applicable.</w:t>
            </w:r>
          </w:p>
        </w:tc>
        <w:tc>
          <w:tcPr>
            <w:tcW w:w="584" w:type="pct"/>
            <w:tcBorders>
              <w:top w:val="single" w:sz="4" w:space="0" w:color="auto"/>
              <w:left w:val="single" w:sz="4" w:space="0" w:color="auto"/>
              <w:right w:val="single" w:sz="4" w:space="0" w:color="auto"/>
            </w:tcBorders>
          </w:tcPr>
          <w:p w14:paraId="3FF0D6B3" w14:textId="77777777" w:rsidR="007B6788" w:rsidRPr="00BE7CDB" w:rsidRDefault="007B6788" w:rsidP="00E44C76">
            <w:pPr>
              <w:rPr>
                <w:sz w:val="22"/>
                <w:szCs w:val="22"/>
                <w:lang w:val="en-GB"/>
              </w:rPr>
            </w:pPr>
          </w:p>
        </w:tc>
        <w:tc>
          <w:tcPr>
            <w:tcW w:w="688" w:type="pct"/>
            <w:tcBorders>
              <w:top w:val="single" w:sz="4" w:space="0" w:color="auto"/>
              <w:left w:val="single" w:sz="4" w:space="0" w:color="auto"/>
              <w:right w:val="single" w:sz="4" w:space="0" w:color="auto"/>
            </w:tcBorders>
          </w:tcPr>
          <w:p w14:paraId="1569768F" w14:textId="77777777" w:rsidR="007B6788" w:rsidRPr="00BE7CDB" w:rsidRDefault="007B6788" w:rsidP="00E44C76">
            <w:pPr>
              <w:rPr>
                <w:sz w:val="22"/>
                <w:szCs w:val="22"/>
                <w:lang w:val="en-GB"/>
              </w:rPr>
            </w:pPr>
          </w:p>
        </w:tc>
      </w:tr>
      <w:tr w:rsidR="00BE7CDB" w:rsidRPr="00BE7CDB" w14:paraId="57EDF005" w14:textId="77777777" w:rsidTr="003A0A63">
        <w:trPr>
          <w:trHeight w:val="660"/>
        </w:trPr>
        <w:tc>
          <w:tcPr>
            <w:tcW w:w="939" w:type="pct"/>
            <w:vMerge/>
            <w:tcBorders>
              <w:left w:val="single" w:sz="4" w:space="0" w:color="auto"/>
              <w:right w:val="single" w:sz="4" w:space="0" w:color="auto"/>
            </w:tcBorders>
            <w:vAlign w:val="center"/>
          </w:tcPr>
          <w:p w14:paraId="3E09E21F" w14:textId="77777777" w:rsidR="007B6788" w:rsidRPr="00BE7CDB" w:rsidRDefault="007B6788" w:rsidP="00426B8B">
            <w:pPr>
              <w:spacing w:before="120"/>
              <w:rPr>
                <w:bCs/>
                <w:sz w:val="22"/>
                <w:szCs w:val="22"/>
                <w:lang w:val="en-GB"/>
              </w:rPr>
            </w:pPr>
          </w:p>
        </w:tc>
        <w:tc>
          <w:tcPr>
            <w:tcW w:w="2789" w:type="pct"/>
            <w:tcBorders>
              <w:top w:val="single" w:sz="4" w:space="0" w:color="auto"/>
              <w:left w:val="single" w:sz="4" w:space="0" w:color="auto"/>
              <w:bottom w:val="single" w:sz="4" w:space="0" w:color="auto"/>
              <w:right w:val="single" w:sz="4" w:space="0" w:color="auto"/>
            </w:tcBorders>
          </w:tcPr>
          <w:p w14:paraId="1C34A192" w14:textId="77777777" w:rsidR="007B6788" w:rsidRPr="00BE7CDB" w:rsidRDefault="007B6788" w:rsidP="00426B8B">
            <w:pPr>
              <w:autoSpaceDE w:val="0"/>
              <w:autoSpaceDN w:val="0"/>
              <w:adjustRightInd w:val="0"/>
              <w:spacing w:before="120"/>
              <w:rPr>
                <w:sz w:val="22"/>
                <w:szCs w:val="22"/>
                <w:lang w:val="en-GB"/>
              </w:rPr>
            </w:pPr>
            <w:r w:rsidRPr="00BE7CDB">
              <w:rPr>
                <w:sz w:val="22"/>
                <w:szCs w:val="22"/>
                <w:lang w:val="en-GB"/>
              </w:rPr>
              <w:t>20.4 Re-establish existing water flow regimes in rivers, streams and other natural or irrigation channels where they have been disrupted due to works being carried out.</w:t>
            </w:r>
          </w:p>
        </w:tc>
        <w:tc>
          <w:tcPr>
            <w:tcW w:w="584" w:type="pct"/>
            <w:tcBorders>
              <w:left w:val="single" w:sz="4" w:space="0" w:color="auto"/>
              <w:right w:val="single" w:sz="4" w:space="0" w:color="auto"/>
            </w:tcBorders>
          </w:tcPr>
          <w:p w14:paraId="2A271D81" w14:textId="77777777" w:rsidR="007B6788" w:rsidRPr="00BE7CDB" w:rsidRDefault="007B6788" w:rsidP="00E44C76">
            <w:pPr>
              <w:rPr>
                <w:sz w:val="22"/>
                <w:szCs w:val="22"/>
                <w:lang w:val="en-GB"/>
              </w:rPr>
            </w:pPr>
          </w:p>
        </w:tc>
        <w:tc>
          <w:tcPr>
            <w:tcW w:w="688" w:type="pct"/>
            <w:tcBorders>
              <w:left w:val="single" w:sz="4" w:space="0" w:color="auto"/>
              <w:right w:val="single" w:sz="4" w:space="0" w:color="auto"/>
            </w:tcBorders>
          </w:tcPr>
          <w:p w14:paraId="39A3B1EF" w14:textId="77777777" w:rsidR="007B6788" w:rsidRPr="00BE7CDB" w:rsidRDefault="007B6788" w:rsidP="00E44C76">
            <w:pPr>
              <w:rPr>
                <w:sz w:val="22"/>
                <w:szCs w:val="22"/>
                <w:lang w:val="en-GB"/>
              </w:rPr>
            </w:pPr>
          </w:p>
        </w:tc>
      </w:tr>
    </w:tbl>
    <w:p w14:paraId="2849F047" w14:textId="61F1FAED" w:rsidR="00715247" w:rsidRPr="00BE7CDB" w:rsidRDefault="00715247">
      <w:pPr>
        <w:jc w:val="left"/>
        <w:rPr>
          <w:sz w:val="22"/>
          <w:szCs w:val="22"/>
          <w:lang w:val="en-GB"/>
        </w:rPr>
      </w:pPr>
    </w:p>
    <w:tbl>
      <w:tblPr>
        <w:tblStyle w:val="TableGrid"/>
        <w:tblW w:w="4869" w:type="pct"/>
        <w:tblLayout w:type="fixed"/>
        <w:tblLook w:val="04A0" w:firstRow="1" w:lastRow="0" w:firstColumn="1" w:lastColumn="0" w:noHBand="0" w:noVBand="1"/>
      </w:tblPr>
      <w:tblGrid>
        <w:gridCol w:w="1470"/>
        <w:gridCol w:w="4835"/>
        <w:gridCol w:w="992"/>
        <w:gridCol w:w="1135"/>
      </w:tblGrid>
      <w:tr w:rsidR="0064586A" w:rsidRPr="00BE7CDB" w14:paraId="3E6B16DA" w14:textId="77777777" w:rsidTr="00B02BDC">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4C5281" w14:textId="77777777" w:rsidR="007B6788" w:rsidRPr="00BE7CDB" w:rsidRDefault="007B6788" w:rsidP="00E44C76">
            <w:pPr>
              <w:pStyle w:val="ListParagraph"/>
              <w:keepNext/>
              <w:tabs>
                <w:tab w:val="left" w:pos="560"/>
              </w:tabs>
              <w:ind w:left="34" w:hanging="34"/>
              <w:rPr>
                <w:b/>
                <w:szCs w:val="22"/>
                <w:lang w:val="en-GB"/>
              </w:rPr>
            </w:pPr>
            <w:r w:rsidRPr="00BE7CDB">
              <w:rPr>
                <w:b/>
                <w:szCs w:val="22"/>
                <w:lang w:val="en-GB"/>
              </w:rPr>
              <w:t>B 2</w:t>
            </w:r>
            <w:r w:rsidRPr="00BE7CDB">
              <w:rPr>
                <w:b/>
                <w:szCs w:val="22"/>
                <w:lang w:val="en-GB"/>
              </w:rPr>
              <w:tab/>
              <w:t>Health and Safety</w:t>
            </w:r>
          </w:p>
          <w:p w14:paraId="4005ED3D" w14:textId="77777777" w:rsidR="007B6788" w:rsidRPr="00BE7CDB" w:rsidRDefault="007B6788" w:rsidP="00E44C76">
            <w:pPr>
              <w:pStyle w:val="ListParagraph"/>
              <w:keepNext/>
              <w:tabs>
                <w:tab w:val="left" w:pos="560"/>
              </w:tabs>
              <w:ind w:left="34" w:hanging="34"/>
              <w:rPr>
                <w:b/>
                <w:sz w:val="22"/>
                <w:szCs w:val="22"/>
                <w:lang w:val="en-GB"/>
              </w:rPr>
            </w:pPr>
          </w:p>
        </w:tc>
      </w:tr>
      <w:tr w:rsidR="0064586A" w:rsidRPr="00BE7CDB" w14:paraId="6EB2B68F" w14:textId="77777777" w:rsidTr="007F667C">
        <w:tblPrEx>
          <w:tblCellMar>
            <w:top w:w="57" w:type="dxa"/>
            <w:bottom w:w="57" w:type="dxa"/>
          </w:tblCellMar>
        </w:tblPrEx>
        <w:trPr>
          <w:tblHeader/>
        </w:trPr>
        <w:tc>
          <w:tcPr>
            <w:tcW w:w="8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586CEF" w14:textId="77777777" w:rsidR="007B6788" w:rsidRPr="00BE7CDB" w:rsidRDefault="007B6788" w:rsidP="007F667C">
            <w:pPr>
              <w:keepLines/>
              <w:jc w:val="center"/>
              <w:rPr>
                <w:b/>
                <w:sz w:val="22"/>
                <w:szCs w:val="22"/>
                <w:lang w:val="en-GB"/>
              </w:rPr>
            </w:pPr>
            <w:r w:rsidRPr="00BE7CDB">
              <w:rPr>
                <w:b/>
                <w:sz w:val="22"/>
                <w:szCs w:val="22"/>
                <w:lang w:val="en-GB"/>
              </w:rPr>
              <w:t>Topic/</w:t>
            </w:r>
          </w:p>
          <w:p w14:paraId="3457C818" w14:textId="77777777" w:rsidR="007B6788" w:rsidRPr="00BE7CDB" w:rsidRDefault="007B6788" w:rsidP="007F667C">
            <w:pPr>
              <w:keepLines/>
              <w:jc w:val="center"/>
              <w:rPr>
                <w:b/>
                <w:sz w:val="22"/>
                <w:szCs w:val="22"/>
                <w:lang w:val="en-GB"/>
              </w:rPr>
            </w:pPr>
            <w:r w:rsidRPr="00BE7CDB">
              <w:rPr>
                <w:b/>
                <w:sz w:val="22"/>
                <w:szCs w:val="22"/>
                <w:lang w:val="en-GB"/>
              </w:rPr>
              <w:t>Potential Impact</w:t>
            </w:r>
          </w:p>
        </w:tc>
        <w:tc>
          <w:tcPr>
            <w:tcW w:w="28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A40E32" w14:textId="77777777" w:rsidR="007B6788" w:rsidRPr="00BE7CDB" w:rsidRDefault="007B6788" w:rsidP="007F667C">
            <w:pPr>
              <w:keepLines/>
              <w:jc w:val="center"/>
              <w:rPr>
                <w:b/>
                <w:sz w:val="22"/>
                <w:szCs w:val="22"/>
                <w:lang w:val="en-GB"/>
              </w:rPr>
            </w:pPr>
            <w:r w:rsidRPr="00BE7CDB">
              <w:rPr>
                <w:b/>
                <w:sz w:val="22"/>
                <w:szCs w:val="22"/>
                <w:lang w:val="en-GB"/>
              </w:rPr>
              <w:t>Requirements for Mitigation, Management and Enhancement</w:t>
            </w:r>
          </w:p>
        </w:tc>
        <w:tc>
          <w:tcPr>
            <w:tcW w:w="5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166F5" w14:textId="1B343B41" w:rsidR="007B6788" w:rsidRPr="00BE7CDB" w:rsidRDefault="007B6788" w:rsidP="007F667C">
            <w:pPr>
              <w:keepLines/>
              <w:jc w:val="center"/>
              <w:rPr>
                <w:b/>
                <w:sz w:val="22"/>
                <w:szCs w:val="22"/>
                <w:lang w:val="en-GB"/>
              </w:rPr>
            </w:pPr>
            <w:r w:rsidRPr="00BE7CDB">
              <w:rPr>
                <w:b/>
                <w:sz w:val="22"/>
                <w:szCs w:val="22"/>
                <w:lang w:val="en-GB"/>
              </w:rPr>
              <w:t>Comp</w:t>
            </w:r>
            <w:r w:rsidR="007F667C" w:rsidRPr="00BE7CDB">
              <w:rPr>
                <w:b/>
                <w:sz w:val="22"/>
                <w:szCs w:val="22"/>
                <w:lang w:val="en-GB"/>
              </w:rPr>
              <w:t>-</w:t>
            </w:r>
            <w:r w:rsidRPr="00BE7CDB">
              <w:rPr>
                <w:b/>
                <w:sz w:val="22"/>
                <w:szCs w:val="22"/>
                <w:lang w:val="en-GB"/>
              </w:rPr>
              <w:t>liance</w:t>
            </w:r>
          </w:p>
          <w:p w14:paraId="5C97BA31" w14:textId="77777777" w:rsidR="007B6788" w:rsidRPr="00BE7CDB" w:rsidRDefault="007B6788" w:rsidP="007F667C">
            <w:pPr>
              <w:keepLines/>
              <w:jc w:val="center"/>
              <w:rPr>
                <w:b/>
                <w:sz w:val="22"/>
                <w:szCs w:val="22"/>
                <w:lang w:val="en-GB"/>
              </w:rPr>
            </w:pPr>
            <w:r w:rsidRPr="00BE7CDB">
              <w:rPr>
                <w:b/>
                <w:sz w:val="22"/>
                <w:szCs w:val="22"/>
                <w:lang w:val="en-GB"/>
              </w:rPr>
              <w:t>Yes/No</w:t>
            </w:r>
          </w:p>
        </w:tc>
        <w:tc>
          <w:tcPr>
            <w:tcW w:w="6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EC6F0" w14:textId="77777777" w:rsidR="007B6788" w:rsidRPr="00BE7CDB" w:rsidRDefault="007B6788" w:rsidP="007F667C">
            <w:pPr>
              <w:keepLines/>
              <w:jc w:val="center"/>
              <w:rPr>
                <w:b/>
                <w:sz w:val="20"/>
                <w:szCs w:val="22"/>
                <w:lang w:val="en-GB"/>
              </w:rPr>
            </w:pPr>
            <w:r w:rsidRPr="00BE7CDB">
              <w:rPr>
                <w:b/>
                <w:sz w:val="20"/>
                <w:szCs w:val="22"/>
                <w:lang w:val="en-GB"/>
              </w:rPr>
              <w:t>Please explain in case of No</w:t>
            </w:r>
          </w:p>
        </w:tc>
      </w:tr>
      <w:tr w:rsidR="0064586A" w:rsidRPr="00BE7CDB" w14:paraId="5EEEA2DB" w14:textId="77777777" w:rsidTr="00B02BDC">
        <w:tblPrEx>
          <w:tblCellMar>
            <w:top w:w="57" w:type="dxa"/>
            <w:bottom w:w="57" w:type="dxa"/>
          </w:tblCellMar>
        </w:tblPrEx>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3358F6CD" w14:textId="0A0D3ACB" w:rsidR="007B6788" w:rsidRPr="00BE7CDB" w:rsidRDefault="007B6788" w:rsidP="00D7411F">
            <w:pPr>
              <w:spacing w:before="120"/>
              <w:jc w:val="left"/>
              <w:rPr>
                <w:b/>
                <w:sz w:val="22"/>
                <w:szCs w:val="22"/>
                <w:lang w:val="en-GB"/>
              </w:rPr>
            </w:pPr>
            <w:r w:rsidRPr="00BE7CDB">
              <w:rPr>
                <w:sz w:val="22"/>
                <w:szCs w:val="22"/>
                <w:lang w:val="en-GB"/>
              </w:rPr>
              <w:t xml:space="preserve">22. Health and </w:t>
            </w:r>
            <w:r w:rsidR="00BA1192" w:rsidRPr="00BE7CDB">
              <w:rPr>
                <w:sz w:val="22"/>
                <w:szCs w:val="22"/>
                <w:lang w:val="en-GB"/>
              </w:rPr>
              <w:t>safety plan</w:t>
            </w:r>
          </w:p>
        </w:tc>
        <w:tc>
          <w:tcPr>
            <w:tcW w:w="2867" w:type="pct"/>
            <w:tcBorders>
              <w:top w:val="single" w:sz="4" w:space="0" w:color="auto"/>
              <w:left w:val="single" w:sz="4" w:space="0" w:color="auto"/>
              <w:bottom w:val="single" w:sz="4" w:space="0" w:color="auto"/>
              <w:right w:val="single" w:sz="4" w:space="0" w:color="auto"/>
            </w:tcBorders>
            <w:shd w:val="clear" w:color="auto" w:fill="FFFFFF" w:themeFill="background1"/>
          </w:tcPr>
          <w:p w14:paraId="7700E7B1" w14:textId="77777777" w:rsidR="007B6788" w:rsidRPr="00BE7CDB" w:rsidRDefault="007B6788" w:rsidP="00D7411F">
            <w:pPr>
              <w:spacing w:before="120"/>
              <w:rPr>
                <w:sz w:val="22"/>
                <w:szCs w:val="22"/>
                <w:lang w:val="en-GB"/>
              </w:rPr>
            </w:pPr>
            <w:r w:rsidRPr="00BE7CDB">
              <w:rPr>
                <w:sz w:val="22"/>
                <w:szCs w:val="22"/>
                <w:lang w:val="en-GB"/>
              </w:rPr>
              <w:t xml:space="preserve">22.1 Develop an Occupational Health and Safety (OHS) Plan, appropriate to the ESHS impacts and risks level of the works to be carried out. Set a minimum of OHS Standards for each task. Implement prevention, protection and monitoring measures as described in the OHS Plan. </w:t>
            </w:r>
          </w:p>
          <w:p w14:paraId="78C56D9B" w14:textId="77777777" w:rsidR="007B6788" w:rsidRPr="00BE7CDB" w:rsidRDefault="007B6788" w:rsidP="00D7411F">
            <w:pPr>
              <w:spacing w:before="120"/>
              <w:rPr>
                <w:sz w:val="22"/>
                <w:szCs w:val="22"/>
                <w:lang w:val="en-GB"/>
              </w:rPr>
            </w:pPr>
            <w:r w:rsidRPr="00BE7CDB">
              <w:rPr>
                <w:sz w:val="22"/>
                <w:szCs w:val="22"/>
                <w:lang w:val="en-GB"/>
              </w:rPr>
              <w:t xml:space="preserve">The OHS Plan shall include at least: </w:t>
            </w:r>
          </w:p>
          <w:p w14:paraId="490ABA56" w14:textId="77777777" w:rsidR="007B6788" w:rsidRPr="00BE7CDB" w:rsidRDefault="007B6788">
            <w:pPr>
              <w:pStyle w:val="ListParagraph"/>
              <w:numPr>
                <w:ilvl w:val="0"/>
                <w:numId w:val="33"/>
              </w:numPr>
              <w:ind w:left="294" w:hanging="294"/>
              <w:contextualSpacing w:val="0"/>
              <w:jc w:val="left"/>
              <w:rPr>
                <w:sz w:val="22"/>
                <w:szCs w:val="22"/>
                <w:lang w:val="en-GB"/>
              </w:rPr>
            </w:pPr>
            <w:r w:rsidRPr="00BE7CDB">
              <w:rPr>
                <w:sz w:val="22"/>
                <w:szCs w:val="22"/>
                <w:lang w:val="en-GB"/>
              </w:rPr>
              <w:t xml:space="preserve">Provisions to guarantee a safe and healthy work environment, taking into account inherent risks in its particular sector and specific classes of </w:t>
            </w:r>
            <w:r w:rsidRPr="00BE7CDB">
              <w:rPr>
                <w:sz w:val="22"/>
                <w:szCs w:val="22"/>
                <w:lang w:val="en-GB"/>
              </w:rPr>
              <w:lastRenderedPageBreak/>
              <w:t>hazards in the work areas, including physical, chemical, biological, and radiological hazards;</w:t>
            </w:r>
          </w:p>
          <w:p w14:paraId="3B9B45CA" w14:textId="77777777"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Provisions of preventive and protective measures, including management and safety of hazardous materials;</w:t>
            </w:r>
          </w:p>
          <w:p w14:paraId="4ED13A56" w14:textId="77777777"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Training of workers;</w:t>
            </w:r>
          </w:p>
          <w:p w14:paraId="4BB7DAEB" w14:textId="77777777"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Documentation and reporting of occupational accidents, diseases, and incidents;</w:t>
            </w:r>
          </w:p>
          <w:p w14:paraId="675655DD" w14:textId="77777777"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Emergency preparedness and response arrangements;</w:t>
            </w:r>
          </w:p>
          <w:p w14:paraId="76290015" w14:textId="12115CBF"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Provisions for appropriate securing of the sites and work-places (</w:t>
            </w:r>
            <w:r w:rsidR="00572D2E" w:rsidRPr="00BE7CDB">
              <w:rPr>
                <w:sz w:val="22"/>
                <w:szCs w:val="22"/>
                <w:lang w:val="en-GB"/>
              </w:rPr>
              <w:t>e.g.,</w:t>
            </w:r>
            <w:r w:rsidRPr="00BE7CDB">
              <w:rPr>
                <w:sz w:val="22"/>
                <w:szCs w:val="22"/>
                <w:lang w:val="en-GB"/>
              </w:rPr>
              <w:t xml:space="preserve"> fencing, signage);</w:t>
            </w:r>
          </w:p>
          <w:p w14:paraId="1DF52F0D" w14:textId="77777777"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If appropriate: Appointment of site security personnel;</w:t>
            </w:r>
          </w:p>
          <w:p w14:paraId="621ABE4B" w14:textId="77777777"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Road safety measures;</w:t>
            </w:r>
          </w:p>
          <w:p w14:paraId="37032268" w14:textId="77777777" w:rsidR="007B6788" w:rsidRPr="00BE7CDB" w:rsidRDefault="007B6788">
            <w:pPr>
              <w:pStyle w:val="ListParagraph"/>
              <w:numPr>
                <w:ilvl w:val="0"/>
                <w:numId w:val="33"/>
              </w:numPr>
              <w:spacing w:before="120"/>
              <w:ind w:left="294" w:hanging="294"/>
              <w:jc w:val="left"/>
              <w:rPr>
                <w:sz w:val="22"/>
                <w:szCs w:val="22"/>
                <w:lang w:val="en-GB"/>
              </w:rPr>
            </w:pPr>
            <w:r w:rsidRPr="00BE7CDB">
              <w:rPr>
                <w:sz w:val="22"/>
                <w:szCs w:val="22"/>
                <w:lang w:val="en-GB"/>
              </w:rPr>
              <w:t>First aid and medical assistance;</w:t>
            </w:r>
          </w:p>
          <w:p w14:paraId="0E4BBD7C" w14:textId="77777777" w:rsidR="007B6788" w:rsidRPr="00BE7CDB" w:rsidRDefault="007B6788">
            <w:pPr>
              <w:pStyle w:val="ListParagraph"/>
              <w:numPr>
                <w:ilvl w:val="0"/>
                <w:numId w:val="33"/>
              </w:numPr>
              <w:spacing w:before="120"/>
              <w:ind w:left="294" w:hanging="294"/>
              <w:jc w:val="left"/>
              <w:rPr>
                <w:b/>
                <w:sz w:val="22"/>
                <w:szCs w:val="22"/>
                <w:lang w:val="en-GB"/>
              </w:rPr>
            </w:pPr>
            <w:r w:rsidRPr="00BE7CDB">
              <w:rPr>
                <w:sz w:val="22"/>
                <w:szCs w:val="22"/>
                <w:lang w:val="en-GB"/>
              </w:rPr>
              <w:t>ESHS measure at community level to avoid community exposure to health issues (see also Paragraph 47).</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0AB0FF63" w14:textId="77777777" w:rsidR="007B6788" w:rsidRPr="00BE7CDB" w:rsidRDefault="007B6788" w:rsidP="00E44C76">
            <w:pPr>
              <w:keepLines/>
              <w:rPr>
                <w:b/>
                <w:sz w:val="22"/>
                <w:szCs w:val="22"/>
                <w:lang w:val="en-GB"/>
              </w:rPr>
            </w:pP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tcPr>
          <w:p w14:paraId="43423B6D" w14:textId="77777777" w:rsidR="007B6788" w:rsidRPr="00BE7CDB" w:rsidRDefault="007B6788" w:rsidP="00E44C76">
            <w:pPr>
              <w:keepLines/>
              <w:rPr>
                <w:b/>
                <w:sz w:val="22"/>
                <w:szCs w:val="22"/>
                <w:lang w:val="en-GB"/>
              </w:rPr>
            </w:pPr>
          </w:p>
        </w:tc>
      </w:tr>
      <w:tr w:rsidR="0064586A" w:rsidRPr="00BE7CDB" w14:paraId="3FD3CA4C" w14:textId="77777777" w:rsidTr="00B02BDC">
        <w:trPr>
          <w:cantSplit/>
        </w:trPr>
        <w:tc>
          <w:tcPr>
            <w:tcW w:w="872" w:type="pct"/>
            <w:vMerge w:val="restart"/>
            <w:tcBorders>
              <w:top w:val="single" w:sz="4" w:space="0" w:color="auto"/>
              <w:left w:val="single" w:sz="4" w:space="0" w:color="auto"/>
              <w:right w:val="single" w:sz="4" w:space="0" w:color="auto"/>
            </w:tcBorders>
          </w:tcPr>
          <w:p w14:paraId="03EA98BC" w14:textId="5C4D482F" w:rsidR="007B6788" w:rsidRPr="00BE7CDB" w:rsidRDefault="007B6788" w:rsidP="00D7411F">
            <w:pPr>
              <w:spacing w:before="120"/>
              <w:jc w:val="left"/>
              <w:rPr>
                <w:sz w:val="22"/>
                <w:szCs w:val="22"/>
                <w:lang w:val="en-GB"/>
              </w:rPr>
            </w:pPr>
            <w:r w:rsidRPr="00BE7CDB">
              <w:rPr>
                <w:sz w:val="22"/>
                <w:szCs w:val="22"/>
                <w:lang w:val="en-GB"/>
              </w:rPr>
              <w:t xml:space="preserve">23. </w:t>
            </w:r>
            <w:r w:rsidR="00572D2E" w:rsidRPr="00BE7CDB">
              <w:rPr>
                <w:sz w:val="22"/>
                <w:szCs w:val="21"/>
                <w:lang w:val="en-GB"/>
              </w:rPr>
              <w:t>Occupational</w:t>
            </w:r>
            <w:r w:rsidRPr="00BE7CDB">
              <w:rPr>
                <w:sz w:val="22"/>
                <w:szCs w:val="22"/>
                <w:lang w:val="en-GB"/>
              </w:rPr>
              <w:t xml:space="preserve"> Health and Safety (OHS) Reporting </w:t>
            </w:r>
          </w:p>
        </w:tc>
        <w:tc>
          <w:tcPr>
            <w:tcW w:w="2867" w:type="pct"/>
            <w:tcBorders>
              <w:top w:val="single" w:sz="4" w:space="0" w:color="auto"/>
              <w:left w:val="single" w:sz="4" w:space="0" w:color="auto"/>
              <w:bottom w:val="single" w:sz="4" w:space="0" w:color="auto"/>
              <w:right w:val="single" w:sz="4" w:space="0" w:color="auto"/>
            </w:tcBorders>
          </w:tcPr>
          <w:p w14:paraId="35844FC0" w14:textId="038EA8A7" w:rsidR="007B6788" w:rsidRPr="00BE7CDB" w:rsidRDefault="007B6788" w:rsidP="00D7411F">
            <w:pPr>
              <w:spacing w:before="120"/>
              <w:rPr>
                <w:sz w:val="22"/>
                <w:szCs w:val="22"/>
                <w:lang w:val="en-GB"/>
              </w:rPr>
            </w:pPr>
            <w:r w:rsidRPr="00BE7CDB">
              <w:rPr>
                <w:sz w:val="22"/>
                <w:szCs w:val="22"/>
                <w:lang w:val="en-GB"/>
              </w:rPr>
              <w:t>23.1 Document in a structured and transparent system, (</w:t>
            </w:r>
            <w:r w:rsidR="00572D2E" w:rsidRPr="00BE7CDB">
              <w:rPr>
                <w:sz w:val="22"/>
                <w:szCs w:val="22"/>
                <w:lang w:val="en-GB"/>
              </w:rPr>
              <w:t>e.g.,</w:t>
            </w:r>
            <w:r w:rsidRPr="00BE7CDB">
              <w:rPr>
                <w:sz w:val="22"/>
                <w:szCs w:val="22"/>
                <w:lang w:val="en-GB"/>
              </w:rPr>
              <w:t xml:space="preserve"> a Site Accident record sheet) all accidents, dangerous occurrences and investigations. </w:t>
            </w:r>
          </w:p>
        </w:tc>
        <w:tc>
          <w:tcPr>
            <w:tcW w:w="588" w:type="pct"/>
            <w:tcBorders>
              <w:top w:val="single" w:sz="4" w:space="0" w:color="auto"/>
              <w:left w:val="single" w:sz="4" w:space="0" w:color="auto"/>
              <w:bottom w:val="single" w:sz="4" w:space="0" w:color="auto"/>
              <w:right w:val="single" w:sz="4" w:space="0" w:color="auto"/>
            </w:tcBorders>
          </w:tcPr>
          <w:p w14:paraId="2FF45AE8"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4C504E2C" w14:textId="77777777" w:rsidR="007B6788" w:rsidRPr="00BE7CDB" w:rsidRDefault="007B6788" w:rsidP="00E44C76">
            <w:pPr>
              <w:rPr>
                <w:sz w:val="22"/>
                <w:szCs w:val="22"/>
                <w:lang w:val="en-GB"/>
              </w:rPr>
            </w:pPr>
          </w:p>
        </w:tc>
      </w:tr>
      <w:tr w:rsidR="0064586A" w:rsidRPr="00BE7CDB" w14:paraId="34C38742" w14:textId="77777777" w:rsidTr="00B02BDC">
        <w:trPr>
          <w:cantSplit/>
        </w:trPr>
        <w:tc>
          <w:tcPr>
            <w:tcW w:w="872" w:type="pct"/>
            <w:vMerge/>
            <w:tcBorders>
              <w:left w:val="single" w:sz="4" w:space="0" w:color="auto"/>
              <w:bottom w:val="single" w:sz="4" w:space="0" w:color="auto"/>
              <w:right w:val="single" w:sz="4" w:space="0" w:color="auto"/>
            </w:tcBorders>
          </w:tcPr>
          <w:p w14:paraId="3B04970F" w14:textId="77777777" w:rsidR="007B6788" w:rsidRPr="00BE7CDB" w:rsidRDefault="007B6788" w:rsidP="00426B8B">
            <w:pPr>
              <w:jc w:val="left"/>
              <w:rPr>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3A23DEEF" w14:textId="24E9153E" w:rsidR="007B6788" w:rsidRPr="00BE7CDB" w:rsidRDefault="007B6788" w:rsidP="00D7411F">
            <w:pPr>
              <w:spacing w:before="120"/>
              <w:rPr>
                <w:sz w:val="22"/>
                <w:szCs w:val="22"/>
                <w:lang w:val="en-GB"/>
              </w:rPr>
            </w:pPr>
            <w:r w:rsidRPr="00BE7CDB">
              <w:rPr>
                <w:sz w:val="22"/>
                <w:szCs w:val="22"/>
                <w:lang w:val="en-GB"/>
              </w:rPr>
              <w:t>23.2 Produce an OHS report documenting OHS performance and progress (e.g. statistics: month, number of workers, number of health and safety staff on site, number/type of OHS trainings); number of near misses, first aid cases, incidents with more than three days of absence, fatalities; summary of all accidents resulting in more than three days of absence (accident details to be enclosed in the Annex); third party incidents (e.g. community members, road traffic etc.).</w:t>
            </w:r>
          </w:p>
        </w:tc>
        <w:tc>
          <w:tcPr>
            <w:tcW w:w="588" w:type="pct"/>
            <w:tcBorders>
              <w:top w:val="single" w:sz="4" w:space="0" w:color="auto"/>
              <w:left w:val="single" w:sz="4" w:space="0" w:color="auto"/>
              <w:bottom w:val="single" w:sz="4" w:space="0" w:color="auto"/>
              <w:right w:val="single" w:sz="4" w:space="0" w:color="auto"/>
            </w:tcBorders>
          </w:tcPr>
          <w:p w14:paraId="0D2C516A"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83C1A22" w14:textId="77777777" w:rsidR="007B6788" w:rsidRPr="00BE7CDB" w:rsidRDefault="007B6788" w:rsidP="00E44C76">
            <w:pPr>
              <w:rPr>
                <w:sz w:val="22"/>
                <w:szCs w:val="22"/>
                <w:lang w:val="en-GB"/>
              </w:rPr>
            </w:pPr>
          </w:p>
        </w:tc>
      </w:tr>
      <w:tr w:rsidR="0064586A" w:rsidRPr="00BE7CDB" w14:paraId="781A2C38" w14:textId="77777777" w:rsidTr="00B02BDC">
        <w:trPr>
          <w:cantSplit/>
        </w:trPr>
        <w:tc>
          <w:tcPr>
            <w:tcW w:w="872" w:type="pct"/>
            <w:vMerge w:val="restart"/>
            <w:tcBorders>
              <w:top w:val="single" w:sz="4" w:space="0" w:color="auto"/>
              <w:left w:val="single" w:sz="4" w:space="0" w:color="auto"/>
              <w:right w:val="single" w:sz="4" w:space="0" w:color="auto"/>
            </w:tcBorders>
            <w:hideMark/>
          </w:tcPr>
          <w:p w14:paraId="4C28C106" w14:textId="77777777" w:rsidR="007B6788" w:rsidRPr="00BE7CDB" w:rsidRDefault="007B6788" w:rsidP="00D7411F">
            <w:pPr>
              <w:spacing w:before="120"/>
              <w:jc w:val="left"/>
              <w:rPr>
                <w:sz w:val="22"/>
                <w:szCs w:val="22"/>
                <w:lang w:val="en-GB"/>
              </w:rPr>
            </w:pPr>
            <w:r w:rsidRPr="00BE7CDB">
              <w:rPr>
                <w:sz w:val="22"/>
                <w:szCs w:val="22"/>
                <w:lang w:val="en-GB"/>
              </w:rPr>
              <w:t>24. Accident reporting procedure</w:t>
            </w:r>
          </w:p>
        </w:tc>
        <w:tc>
          <w:tcPr>
            <w:tcW w:w="2867" w:type="pct"/>
            <w:tcBorders>
              <w:top w:val="single" w:sz="4" w:space="0" w:color="auto"/>
              <w:left w:val="single" w:sz="4" w:space="0" w:color="auto"/>
              <w:bottom w:val="single" w:sz="4" w:space="0" w:color="auto"/>
              <w:right w:val="single" w:sz="4" w:space="0" w:color="auto"/>
            </w:tcBorders>
            <w:hideMark/>
          </w:tcPr>
          <w:p w14:paraId="5281D90C" w14:textId="473569AC" w:rsidR="007B6788" w:rsidRPr="00BE7CDB" w:rsidRDefault="007B6788" w:rsidP="00D7411F">
            <w:pPr>
              <w:spacing w:before="120"/>
              <w:rPr>
                <w:sz w:val="22"/>
                <w:szCs w:val="22"/>
                <w:lang w:val="en-GB"/>
              </w:rPr>
            </w:pPr>
            <w:r w:rsidRPr="00BE7CDB">
              <w:rPr>
                <w:sz w:val="22"/>
                <w:szCs w:val="22"/>
                <w:lang w:val="en-GB"/>
              </w:rPr>
              <w:t>24.1 Record all health and safety related incidents (</w:t>
            </w:r>
            <w:r w:rsidR="00572D2E" w:rsidRPr="00BE7CDB">
              <w:rPr>
                <w:sz w:val="22"/>
                <w:szCs w:val="22"/>
                <w:lang w:val="en-GB"/>
              </w:rPr>
              <w:t>e.g.,</w:t>
            </w:r>
            <w:r w:rsidRPr="00BE7CDB">
              <w:rPr>
                <w:sz w:val="22"/>
                <w:szCs w:val="22"/>
                <w:lang w:val="en-GB"/>
              </w:rPr>
              <w:t xml:space="preserve"> observations, accidents, witness statements) on site and follow up immediately and properly. </w:t>
            </w:r>
          </w:p>
          <w:p w14:paraId="5A708157" w14:textId="77777777" w:rsidR="007B6788" w:rsidRPr="00BE7CDB" w:rsidRDefault="007B6788" w:rsidP="00E44C76">
            <w:pPr>
              <w:rPr>
                <w:sz w:val="22"/>
                <w:szCs w:val="22"/>
                <w:lang w:val="en-GB"/>
              </w:rPr>
            </w:pPr>
            <w:r w:rsidRPr="00BE7CDB">
              <w:rPr>
                <w:sz w:val="22"/>
                <w:szCs w:val="22"/>
                <w:lang w:val="en-GB"/>
              </w:rPr>
              <w:t>A reportable incident includes any accident to any person on site requiring medical attention or resulting in the loss of working hours or that resulted, or could have resulted in injury, damage or a danger to the works, persons, property or the environment. If applicable, the Contractor will also notify and report of incidents of subcontractors and suppliers (in particular those for major supply items).</w:t>
            </w:r>
          </w:p>
        </w:tc>
        <w:tc>
          <w:tcPr>
            <w:tcW w:w="588" w:type="pct"/>
            <w:tcBorders>
              <w:top w:val="single" w:sz="4" w:space="0" w:color="auto"/>
              <w:left w:val="single" w:sz="4" w:space="0" w:color="auto"/>
              <w:bottom w:val="single" w:sz="4" w:space="0" w:color="auto"/>
              <w:right w:val="single" w:sz="4" w:space="0" w:color="auto"/>
            </w:tcBorders>
          </w:tcPr>
          <w:p w14:paraId="291EDA99"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1FB4D9F4" w14:textId="77777777" w:rsidR="007B6788" w:rsidRPr="00BE7CDB" w:rsidRDefault="007B6788" w:rsidP="00E44C76">
            <w:pPr>
              <w:rPr>
                <w:sz w:val="22"/>
                <w:szCs w:val="22"/>
                <w:lang w:val="en-GB"/>
              </w:rPr>
            </w:pPr>
          </w:p>
        </w:tc>
      </w:tr>
      <w:tr w:rsidR="0064586A" w:rsidRPr="00BE7CDB" w14:paraId="09843334" w14:textId="77777777" w:rsidTr="00B02BDC">
        <w:trPr>
          <w:cantSplit/>
        </w:trPr>
        <w:tc>
          <w:tcPr>
            <w:tcW w:w="872" w:type="pct"/>
            <w:vMerge/>
            <w:tcBorders>
              <w:left w:val="single" w:sz="4" w:space="0" w:color="auto"/>
              <w:right w:val="single" w:sz="4" w:space="0" w:color="auto"/>
            </w:tcBorders>
          </w:tcPr>
          <w:p w14:paraId="1F1F6498" w14:textId="77777777" w:rsidR="007B6788" w:rsidRPr="00BE7CDB" w:rsidRDefault="007B6788" w:rsidP="00426B8B">
            <w:pPr>
              <w:jc w:val="left"/>
              <w:rPr>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1262E5A0" w14:textId="77777777" w:rsidR="007B6788" w:rsidRPr="00BE7CDB" w:rsidRDefault="007B6788" w:rsidP="00D7411F">
            <w:pPr>
              <w:spacing w:before="120"/>
              <w:rPr>
                <w:sz w:val="22"/>
                <w:szCs w:val="22"/>
                <w:lang w:val="en-GB"/>
              </w:rPr>
            </w:pPr>
            <w:r w:rsidRPr="00BE7CDB">
              <w:rPr>
                <w:sz w:val="22"/>
                <w:szCs w:val="22"/>
                <w:lang w:val="en-GB"/>
              </w:rPr>
              <w:t xml:space="preserve">24.2 Inform the Employer immediately of any accident involving serious bodily injury to a member of personnel, a visitor or any other third party, caused by the execution of the works or the behaviour of the personnel of the Contractor. </w:t>
            </w:r>
          </w:p>
        </w:tc>
        <w:tc>
          <w:tcPr>
            <w:tcW w:w="588" w:type="pct"/>
            <w:tcBorders>
              <w:top w:val="single" w:sz="4" w:space="0" w:color="auto"/>
              <w:left w:val="single" w:sz="4" w:space="0" w:color="auto"/>
              <w:bottom w:val="single" w:sz="4" w:space="0" w:color="auto"/>
              <w:right w:val="single" w:sz="4" w:space="0" w:color="auto"/>
            </w:tcBorders>
          </w:tcPr>
          <w:p w14:paraId="770FECC2"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38FAD32D" w14:textId="77777777" w:rsidR="007B6788" w:rsidRPr="00BE7CDB" w:rsidRDefault="007B6788" w:rsidP="00E44C76">
            <w:pPr>
              <w:rPr>
                <w:sz w:val="22"/>
                <w:szCs w:val="22"/>
                <w:lang w:val="en-GB"/>
              </w:rPr>
            </w:pPr>
          </w:p>
        </w:tc>
      </w:tr>
      <w:tr w:rsidR="0064586A" w:rsidRPr="00BE7CDB" w14:paraId="2DE7E36A" w14:textId="77777777" w:rsidTr="00B02BDC">
        <w:trPr>
          <w:cantSplit/>
        </w:trPr>
        <w:tc>
          <w:tcPr>
            <w:tcW w:w="872" w:type="pct"/>
            <w:vMerge/>
            <w:tcBorders>
              <w:left w:val="single" w:sz="4" w:space="0" w:color="auto"/>
              <w:bottom w:val="single" w:sz="4" w:space="0" w:color="auto"/>
              <w:right w:val="single" w:sz="4" w:space="0" w:color="auto"/>
            </w:tcBorders>
          </w:tcPr>
          <w:p w14:paraId="2FACFACE" w14:textId="77777777" w:rsidR="007B6788" w:rsidRPr="00BE7CDB" w:rsidRDefault="007B6788" w:rsidP="00426B8B">
            <w:pPr>
              <w:jc w:val="left"/>
              <w:rPr>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1A1E6B0F" w14:textId="77777777" w:rsidR="007B6788" w:rsidRPr="00BE7CDB" w:rsidRDefault="007B6788" w:rsidP="00D7411F">
            <w:pPr>
              <w:spacing w:before="120"/>
              <w:rPr>
                <w:sz w:val="22"/>
                <w:szCs w:val="22"/>
                <w:lang w:val="en-GB"/>
              </w:rPr>
            </w:pPr>
            <w:r w:rsidRPr="00BE7CDB">
              <w:rPr>
                <w:sz w:val="22"/>
                <w:szCs w:val="22"/>
                <w:lang w:val="en-GB"/>
              </w:rPr>
              <w:t>24.3 Inform the Employer as soon as possible of any near-accident (or near misses) relating to the execution of the works, which, in slightly different conditions, could have led to bodily injury to people, or damage to private property or the environment.</w:t>
            </w:r>
          </w:p>
        </w:tc>
        <w:tc>
          <w:tcPr>
            <w:tcW w:w="588" w:type="pct"/>
            <w:tcBorders>
              <w:top w:val="single" w:sz="4" w:space="0" w:color="auto"/>
              <w:left w:val="single" w:sz="4" w:space="0" w:color="auto"/>
              <w:bottom w:val="single" w:sz="4" w:space="0" w:color="auto"/>
              <w:right w:val="single" w:sz="4" w:space="0" w:color="auto"/>
            </w:tcBorders>
          </w:tcPr>
          <w:p w14:paraId="1BFDD719"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43199D8" w14:textId="77777777" w:rsidR="007B6788" w:rsidRPr="00BE7CDB" w:rsidRDefault="007B6788" w:rsidP="00E44C76">
            <w:pPr>
              <w:rPr>
                <w:sz w:val="22"/>
                <w:szCs w:val="22"/>
                <w:lang w:val="en-GB"/>
              </w:rPr>
            </w:pPr>
          </w:p>
        </w:tc>
      </w:tr>
      <w:tr w:rsidR="0064586A" w:rsidRPr="00BE7CDB" w14:paraId="2D85D348" w14:textId="77777777" w:rsidTr="00B02BDC">
        <w:trPr>
          <w:cantSplit/>
        </w:trPr>
        <w:tc>
          <w:tcPr>
            <w:tcW w:w="872" w:type="pct"/>
            <w:tcBorders>
              <w:top w:val="single" w:sz="4" w:space="0" w:color="auto"/>
              <w:left w:val="single" w:sz="4" w:space="0" w:color="auto"/>
              <w:bottom w:val="single" w:sz="4" w:space="0" w:color="auto"/>
              <w:right w:val="single" w:sz="4" w:space="0" w:color="auto"/>
            </w:tcBorders>
            <w:hideMark/>
          </w:tcPr>
          <w:p w14:paraId="340C1B5F" w14:textId="5AAB93CE" w:rsidR="007B6788" w:rsidRPr="00BE7CDB" w:rsidRDefault="007B6788" w:rsidP="00D7411F">
            <w:pPr>
              <w:spacing w:before="120"/>
              <w:jc w:val="left"/>
              <w:rPr>
                <w:sz w:val="22"/>
                <w:szCs w:val="22"/>
                <w:lang w:val="en-GB"/>
              </w:rPr>
            </w:pPr>
            <w:bookmarkStart w:id="56" w:name="_Toc478119129"/>
            <w:bookmarkStart w:id="57" w:name="_Toc496876255"/>
            <w:bookmarkStart w:id="58" w:name="_Toc503885626"/>
            <w:bookmarkStart w:id="59" w:name="_Toc504029208"/>
            <w:r w:rsidRPr="00BE7CDB">
              <w:rPr>
                <w:sz w:val="22"/>
                <w:szCs w:val="22"/>
                <w:lang w:val="en-GB"/>
              </w:rPr>
              <w:t>28. Personal protective equipment</w:t>
            </w:r>
            <w:bookmarkEnd w:id="56"/>
            <w:bookmarkEnd w:id="57"/>
            <w:bookmarkEnd w:id="58"/>
            <w:bookmarkEnd w:id="59"/>
          </w:p>
        </w:tc>
        <w:tc>
          <w:tcPr>
            <w:tcW w:w="2867" w:type="pct"/>
            <w:tcBorders>
              <w:top w:val="single" w:sz="4" w:space="0" w:color="auto"/>
              <w:left w:val="single" w:sz="4" w:space="0" w:color="auto"/>
              <w:bottom w:val="single" w:sz="4" w:space="0" w:color="auto"/>
              <w:right w:val="single" w:sz="4" w:space="0" w:color="auto"/>
            </w:tcBorders>
            <w:hideMark/>
          </w:tcPr>
          <w:p w14:paraId="4F82D863" w14:textId="77777777" w:rsidR="007B6788" w:rsidRPr="00BE7CDB" w:rsidRDefault="007B6788" w:rsidP="00D7411F">
            <w:pPr>
              <w:spacing w:before="120"/>
              <w:rPr>
                <w:sz w:val="22"/>
                <w:szCs w:val="22"/>
                <w:lang w:val="en-GB"/>
              </w:rPr>
            </w:pPr>
            <w:r w:rsidRPr="00BE7CDB">
              <w:rPr>
                <w:sz w:val="22"/>
                <w:szCs w:val="22"/>
                <w:lang w:val="en-GB"/>
              </w:rPr>
              <w:t>28.1 Make sure that all workers wear Personal Protective Equipment (PPE) (hardhats, masks, safety glasses, safety boots etc. depending on project type).</w:t>
            </w:r>
          </w:p>
        </w:tc>
        <w:tc>
          <w:tcPr>
            <w:tcW w:w="588" w:type="pct"/>
            <w:tcBorders>
              <w:top w:val="single" w:sz="4" w:space="0" w:color="auto"/>
              <w:left w:val="single" w:sz="4" w:space="0" w:color="auto"/>
              <w:bottom w:val="single" w:sz="4" w:space="0" w:color="auto"/>
              <w:right w:val="single" w:sz="4" w:space="0" w:color="auto"/>
            </w:tcBorders>
          </w:tcPr>
          <w:p w14:paraId="69B435BD"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417E8374" w14:textId="77777777" w:rsidR="007B6788" w:rsidRPr="00BE7CDB" w:rsidRDefault="007B6788" w:rsidP="00E44C76">
            <w:pPr>
              <w:rPr>
                <w:sz w:val="22"/>
                <w:szCs w:val="22"/>
                <w:lang w:val="en-GB"/>
              </w:rPr>
            </w:pPr>
          </w:p>
        </w:tc>
      </w:tr>
      <w:tr w:rsidR="0064586A" w:rsidRPr="00BE7CDB" w14:paraId="0FD61F74" w14:textId="77777777" w:rsidTr="00B02BDC">
        <w:trPr>
          <w:cantSplit/>
        </w:trPr>
        <w:tc>
          <w:tcPr>
            <w:tcW w:w="872" w:type="pct"/>
            <w:vMerge w:val="restart"/>
            <w:tcBorders>
              <w:top w:val="single" w:sz="4" w:space="0" w:color="auto"/>
              <w:left w:val="single" w:sz="4" w:space="0" w:color="auto"/>
              <w:right w:val="single" w:sz="4" w:space="0" w:color="auto"/>
            </w:tcBorders>
            <w:hideMark/>
          </w:tcPr>
          <w:p w14:paraId="02073858" w14:textId="77777777" w:rsidR="007B6788" w:rsidRPr="00BE7CDB" w:rsidRDefault="007B6788" w:rsidP="00D7411F">
            <w:pPr>
              <w:spacing w:before="120"/>
              <w:jc w:val="left"/>
              <w:rPr>
                <w:sz w:val="22"/>
                <w:szCs w:val="22"/>
                <w:lang w:val="en-GB"/>
              </w:rPr>
            </w:pPr>
            <w:r w:rsidRPr="00BE7CDB">
              <w:rPr>
                <w:sz w:val="22"/>
                <w:szCs w:val="22"/>
                <w:lang w:val="en-GB"/>
              </w:rPr>
              <w:t>31. Emergency scenarios prevention</w:t>
            </w:r>
          </w:p>
        </w:tc>
        <w:tc>
          <w:tcPr>
            <w:tcW w:w="2867" w:type="pct"/>
            <w:tcBorders>
              <w:top w:val="single" w:sz="4" w:space="0" w:color="auto"/>
              <w:left w:val="single" w:sz="4" w:space="0" w:color="auto"/>
              <w:bottom w:val="single" w:sz="4" w:space="0" w:color="auto"/>
              <w:right w:val="single" w:sz="4" w:space="0" w:color="auto"/>
            </w:tcBorders>
            <w:hideMark/>
          </w:tcPr>
          <w:p w14:paraId="6A092A82" w14:textId="5608C1FD" w:rsidR="007B6788" w:rsidRPr="00BE7CDB" w:rsidRDefault="007B6788" w:rsidP="00D7411F">
            <w:pPr>
              <w:spacing w:before="120"/>
              <w:rPr>
                <w:sz w:val="22"/>
                <w:szCs w:val="22"/>
                <w:lang w:val="en-GB"/>
              </w:rPr>
            </w:pPr>
            <w:r w:rsidRPr="00BE7CDB">
              <w:rPr>
                <w:sz w:val="22"/>
                <w:szCs w:val="22"/>
                <w:lang w:val="en-GB"/>
              </w:rPr>
              <w:t xml:space="preserve">31.1 Provide necessary prevention equipment on site in line with applicable regulations to respond to emergency scenarios, </w:t>
            </w:r>
            <w:r w:rsidR="00572D2E" w:rsidRPr="00BE7CDB">
              <w:rPr>
                <w:sz w:val="22"/>
                <w:szCs w:val="22"/>
                <w:lang w:val="en-GB"/>
              </w:rPr>
              <w:t>e.g.,</w:t>
            </w:r>
            <w:r w:rsidRPr="00BE7CDB">
              <w:rPr>
                <w:sz w:val="22"/>
                <w:szCs w:val="22"/>
                <w:lang w:val="en-GB"/>
              </w:rPr>
              <w:t xml:space="preserve"> fire, explosion, floods, natural hazards, etc. </w:t>
            </w:r>
          </w:p>
        </w:tc>
        <w:tc>
          <w:tcPr>
            <w:tcW w:w="588" w:type="pct"/>
            <w:tcBorders>
              <w:top w:val="single" w:sz="4" w:space="0" w:color="auto"/>
              <w:left w:val="single" w:sz="4" w:space="0" w:color="auto"/>
              <w:bottom w:val="single" w:sz="4" w:space="0" w:color="auto"/>
              <w:right w:val="single" w:sz="4" w:space="0" w:color="auto"/>
            </w:tcBorders>
          </w:tcPr>
          <w:p w14:paraId="7CB0B350"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21DBFF19" w14:textId="77777777" w:rsidR="007B6788" w:rsidRPr="00BE7CDB" w:rsidRDefault="007B6788" w:rsidP="00E44C76">
            <w:pPr>
              <w:rPr>
                <w:sz w:val="22"/>
                <w:szCs w:val="22"/>
                <w:lang w:val="en-GB"/>
              </w:rPr>
            </w:pPr>
          </w:p>
        </w:tc>
      </w:tr>
      <w:tr w:rsidR="0064586A" w:rsidRPr="00BE7CDB" w14:paraId="094F6E0C" w14:textId="77777777" w:rsidTr="00B02BDC">
        <w:trPr>
          <w:cantSplit/>
        </w:trPr>
        <w:tc>
          <w:tcPr>
            <w:tcW w:w="872" w:type="pct"/>
            <w:vMerge/>
            <w:tcBorders>
              <w:left w:val="single" w:sz="4" w:space="0" w:color="auto"/>
              <w:right w:val="single" w:sz="4" w:space="0" w:color="auto"/>
            </w:tcBorders>
            <w:vAlign w:val="center"/>
            <w:hideMark/>
          </w:tcPr>
          <w:p w14:paraId="24814F8D" w14:textId="77777777" w:rsidR="007B6788" w:rsidRPr="00BE7CDB" w:rsidRDefault="007B6788" w:rsidP="00D7411F">
            <w:pPr>
              <w:spacing w:before="120"/>
              <w:rPr>
                <w:sz w:val="22"/>
                <w:szCs w:val="22"/>
                <w:lang w:val="en-GB"/>
              </w:rPr>
            </w:pPr>
          </w:p>
        </w:tc>
        <w:tc>
          <w:tcPr>
            <w:tcW w:w="2867" w:type="pct"/>
            <w:tcBorders>
              <w:top w:val="single" w:sz="4" w:space="0" w:color="auto"/>
              <w:left w:val="single" w:sz="4" w:space="0" w:color="auto"/>
              <w:bottom w:val="single" w:sz="4" w:space="0" w:color="auto"/>
              <w:right w:val="single" w:sz="4" w:space="0" w:color="auto"/>
            </w:tcBorders>
            <w:hideMark/>
          </w:tcPr>
          <w:p w14:paraId="0FD5A6B9" w14:textId="77777777" w:rsidR="007B6788" w:rsidRPr="00BE7CDB" w:rsidRDefault="007B6788" w:rsidP="00D7411F">
            <w:pPr>
              <w:spacing w:before="120"/>
              <w:rPr>
                <w:sz w:val="22"/>
                <w:szCs w:val="22"/>
                <w:lang w:val="en-GB"/>
              </w:rPr>
            </w:pPr>
            <w:r w:rsidRPr="00BE7CDB">
              <w:rPr>
                <w:sz w:val="22"/>
                <w:szCs w:val="22"/>
                <w:lang w:val="en-GB"/>
              </w:rPr>
              <w:t>31.2 Immediately clean any spills and remediate contaminated areas.</w:t>
            </w:r>
          </w:p>
        </w:tc>
        <w:tc>
          <w:tcPr>
            <w:tcW w:w="588" w:type="pct"/>
            <w:tcBorders>
              <w:top w:val="single" w:sz="4" w:space="0" w:color="auto"/>
              <w:left w:val="single" w:sz="4" w:space="0" w:color="auto"/>
              <w:bottom w:val="single" w:sz="4" w:space="0" w:color="auto"/>
              <w:right w:val="single" w:sz="4" w:space="0" w:color="auto"/>
            </w:tcBorders>
          </w:tcPr>
          <w:p w14:paraId="1269BA29"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D177E26" w14:textId="77777777" w:rsidR="007B6788" w:rsidRPr="00BE7CDB" w:rsidRDefault="007B6788" w:rsidP="00E44C76">
            <w:pPr>
              <w:rPr>
                <w:sz w:val="22"/>
                <w:szCs w:val="22"/>
                <w:lang w:val="en-GB"/>
              </w:rPr>
            </w:pPr>
          </w:p>
        </w:tc>
      </w:tr>
      <w:tr w:rsidR="0064586A" w:rsidRPr="00BE7CDB" w14:paraId="5B8C7309" w14:textId="77777777" w:rsidTr="00B02BDC">
        <w:trPr>
          <w:cantSplit/>
        </w:trPr>
        <w:tc>
          <w:tcPr>
            <w:tcW w:w="872" w:type="pct"/>
            <w:vMerge/>
            <w:tcBorders>
              <w:left w:val="single" w:sz="4" w:space="0" w:color="auto"/>
              <w:right w:val="single" w:sz="4" w:space="0" w:color="auto"/>
            </w:tcBorders>
            <w:vAlign w:val="center"/>
            <w:hideMark/>
          </w:tcPr>
          <w:p w14:paraId="473D67C0" w14:textId="77777777" w:rsidR="007B6788" w:rsidRPr="00BE7CDB" w:rsidRDefault="007B6788" w:rsidP="00E44C76">
            <w:pPr>
              <w:rPr>
                <w:sz w:val="22"/>
                <w:szCs w:val="22"/>
                <w:lang w:val="en-GB"/>
              </w:rPr>
            </w:pPr>
          </w:p>
        </w:tc>
        <w:tc>
          <w:tcPr>
            <w:tcW w:w="2867" w:type="pct"/>
            <w:tcBorders>
              <w:top w:val="single" w:sz="4" w:space="0" w:color="auto"/>
              <w:left w:val="single" w:sz="4" w:space="0" w:color="auto"/>
              <w:bottom w:val="single" w:sz="4" w:space="0" w:color="auto"/>
              <w:right w:val="single" w:sz="4" w:space="0" w:color="auto"/>
            </w:tcBorders>
            <w:hideMark/>
          </w:tcPr>
          <w:p w14:paraId="19C1FCBB" w14:textId="77777777" w:rsidR="007B6788" w:rsidRPr="00BE7CDB" w:rsidRDefault="007B6788" w:rsidP="00D7411F">
            <w:pPr>
              <w:spacing w:before="120"/>
              <w:rPr>
                <w:sz w:val="22"/>
                <w:szCs w:val="22"/>
                <w:lang w:val="en-GB"/>
              </w:rPr>
            </w:pPr>
            <w:r w:rsidRPr="00BE7CDB">
              <w:rPr>
                <w:sz w:val="22"/>
                <w:szCs w:val="22"/>
                <w:lang w:val="en-GB"/>
              </w:rPr>
              <w:t>31.3 Maintain high standard in housekeeping on site to avoid emergencies. Properly store construction materials and light equipment.</w:t>
            </w:r>
          </w:p>
        </w:tc>
        <w:tc>
          <w:tcPr>
            <w:tcW w:w="588" w:type="pct"/>
            <w:tcBorders>
              <w:top w:val="single" w:sz="4" w:space="0" w:color="auto"/>
              <w:left w:val="single" w:sz="4" w:space="0" w:color="auto"/>
              <w:bottom w:val="single" w:sz="4" w:space="0" w:color="auto"/>
              <w:right w:val="single" w:sz="4" w:space="0" w:color="auto"/>
            </w:tcBorders>
          </w:tcPr>
          <w:p w14:paraId="42094C74"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9C6D2A8" w14:textId="77777777" w:rsidR="007B6788" w:rsidRPr="00BE7CDB" w:rsidRDefault="007B6788" w:rsidP="00E44C76">
            <w:pPr>
              <w:rPr>
                <w:sz w:val="22"/>
                <w:szCs w:val="22"/>
                <w:lang w:val="en-GB"/>
              </w:rPr>
            </w:pPr>
          </w:p>
        </w:tc>
      </w:tr>
      <w:tr w:rsidR="0064586A" w:rsidRPr="00BE7CDB" w14:paraId="3D037C08" w14:textId="77777777" w:rsidTr="00B02BDC">
        <w:trPr>
          <w:cantSplit/>
        </w:trPr>
        <w:tc>
          <w:tcPr>
            <w:tcW w:w="872" w:type="pct"/>
            <w:vMerge/>
            <w:tcBorders>
              <w:left w:val="single" w:sz="4" w:space="0" w:color="auto"/>
              <w:bottom w:val="single" w:sz="4" w:space="0" w:color="auto"/>
              <w:right w:val="single" w:sz="4" w:space="0" w:color="auto"/>
            </w:tcBorders>
            <w:vAlign w:val="center"/>
          </w:tcPr>
          <w:p w14:paraId="362611C9" w14:textId="77777777" w:rsidR="007B6788" w:rsidRPr="00BE7CDB" w:rsidRDefault="007B6788" w:rsidP="00E44C76">
            <w:pPr>
              <w:rPr>
                <w:sz w:val="22"/>
                <w:szCs w:val="22"/>
                <w:lang w:val="en-GB"/>
              </w:rPr>
            </w:pPr>
          </w:p>
        </w:tc>
        <w:tc>
          <w:tcPr>
            <w:tcW w:w="2867" w:type="pct"/>
            <w:tcBorders>
              <w:top w:val="single" w:sz="4" w:space="0" w:color="auto"/>
              <w:left w:val="single" w:sz="4" w:space="0" w:color="auto"/>
              <w:bottom w:val="single" w:sz="4" w:space="0" w:color="auto"/>
              <w:right w:val="single" w:sz="4" w:space="0" w:color="auto"/>
            </w:tcBorders>
          </w:tcPr>
          <w:p w14:paraId="6D852CF9" w14:textId="77777777" w:rsidR="007B6788" w:rsidRPr="00BE7CDB" w:rsidRDefault="007B6788" w:rsidP="00D7411F">
            <w:pPr>
              <w:spacing w:before="120"/>
              <w:rPr>
                <w:sz w:val="22"/>
                <w:szCs w:val="22"/>
                <w:lang w:val="en-GB"/>
              </w:rPr>
            </w:pPr>
            <w:r w:rsidRPr="00BE7CDB">
              <w:rPr>
                <w:sz w:val="22"/>
                <w:szCs w:val="22"/>
                <w:lang w:val="en-GB"/>
              </w:rPr>
              <w:t>31.4 Train the workers to handle emergency situations.</w:t>
            </w:r>
          </w:p>
        </w:tc>
        <w:tc>
          <w:tcPr>
            <w:tcW w:w="588" w:type="pct"/>
            <w:tcBorders>
              <w:top w:val="single" w:sz="4" w:space="0" w:color="auto"/>
              <w:left w:val="single" w:sz="4" w:space="0" w:color="auto"/>
              <w:bottom w:val="single" w:sz="4" w:space="0" w:color="auto"/>
              <w:right w:val="single" w:sz="4" w:space="0" w:color="auto"/>
            </w:tcBorders>
          </w:tcPr>
          <w:p w14:paraId="291B4E4F"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1797FE4D" w14:textId="77777777" w:rsidR="007B6788" w:rsidRPr="00BE7CDB" w:rsidRDefault="007B6788" w:rsidP="00E44C76">
            <w:pPr>
              <w:rPr>
                <w:sz w:val="22"/>
                <w:szCs w:val="22"/>
                <w:lang w:val="en-GB"/>
              </w:rPr>
            </w:pPr>
          </w:p>
        </w:tc>
      </w:tr>
      <w:tr w:rsidR="0064586A" w:rsidRPr="00BE7CDB" w14:paraId="79C351BB" w14:textId="77777777" w:rsidTr="00B02BDC">
        <w:trPr>
          <w:cantSplit/>
        </w:trPr>
        <w:tc>
          <w:tcPr>
            <w:tcW w:w="872" w:type="pct"/>
            <w:tcBorders>
              <w:top w:val="single" w:sz="4" w:space="0" w:color="auto"/>
              <w:left w:val="single" w:sz="4" w:space="0" w:color="auto"/>
              <w:bottom w:val="single" w:sz="4" w:space="0" w:color="auto"/>
              <w:right w:val="single" w:sz="4" w:space="0" w:color="auto"/>
            </w:tcBorders>
            <w:hideMark/>
          </w:tcPr>
          <w:p w14:paraId="49BA1141" w14:textId="70928322" w:rsidR="007B6788" w:rsidRPr="00BE7CDB" w:rsidRDefault="007B6788" w:rsidP="00D7411F">
            <w:pPr>
              <w:spacing w:before="120"/>
              <w:jc w:val="left"/>
              <w:rPr>
                <w:sz w:val="22"/>
                <w:szCs w:val="22"/>
                <w:lang w:val="en-GB"/>
              </w:rPr>
            </w:pPr>
            <w:bookmarkStart w:id="60" w:name="_Toc478119133"/>
            <w:bookmarkStart w:id="61" w:name="_Toc496876259"/>
            <w:bookmarkStart w:id="62" w:name="_Toc503885630"/>
            <w:bookmarkStart w:id="63" w:name="_Toc504029212"/>
            <w:r w:rsidRPr="00BE7CDB">
              <w:rPr>
                <w:sz w:val="22"/>
                <w:szCs w:val="22"/>
                <w:lang w:val="en-GB"/>
              </w:rPr>
              <w:t>33. First-aid</w:t>
            </w:r>
            <w:bookmarkEnd w:id="60"/>
            <w:bookmarkEnd w:id="61"/>
            <w:bookmarkEnd w:id="62"/>
            <w:bookmarkEnd w:id="63"/>
          </w:p>
        </w:tc>
        <w:tc>
          <w:tcPr>
            <w:tcW w:w="2867" w:type="pct"/>
            <w:tcBorders>
              <w:top w:val="single" w:sz="4" w:space="0" w:color="auto"/>
              <w:left w:val="single" w:sz="4" w:space="0" w:color="auto"/>
              <w:bottom w:val="single" w:sz="4" w:space="0" w:color="auto"/>
              <w:right w:val="single" w:sz="4" w:space="0" w:color="auto"/>
            </w:tcBorders>
            <w:hideMark/>
          </w:tcPr>
          <w:p w14:paraId="0234B5FF" w14:textId="07AE1644" w:rsidR="007B6788" w:rsidRPr="00BE7CDB" w:rsidRDefault="007B6788" w:rsidP="00D7411F">
            <w:pPr>
              <w:spacing w:before="120"/>
              <w:rPr>
                <w:sz w:val="22"/>
                <w:szCs w:val="22"/>
                <w:lang w:val="en-GB"/>
              </w:rPr>
            </w:pPr>
            <w:r w:rsidRPr="00BE7CDB">
              <w:rPr>
                <w:sz w:val="22"/>
                <w:szCs w:val="22"/>
                <w:lang w:val="en-GB"/>
              </w:rPr>
              <w:t>33.1 Keep minimum first aid equipment and provisions on site (</w:t>
            </w:r>
            <w:r w:rsidR="00572D2E" w:rsidRPr="00BE7CDB">
              <w:rPr>
                <w:sz w:val="22"/>
                <w:szCs w:val="22"/>
                <w:lang w:val="en-GB"/>
              </w:rPr>
              <w:t>e.g.,</w:t>
            </w:r>
            <w:r w:rsidRPr="00BE7CDB">
              <w:rPr>
                <w:sz w:val="22"/>
                <w:szCs w:val="22"/>
                <w:lang w:val="en-GB"/>
              </w:rPr>
              <w:t xml:space="preserve"> suitably stocked first-aid kits; a person, respectively an adequate number of trained first-aid helpers, inform staff and workers about first-aid arrangements). </w:t>
            </w:r>
          </w:p>
        </w:tc>
        <w:tc>
          <w:tcPr>
            <w:tcW w:w="588" w:type="pct"/>
            <w:tcBorders>
              <w:top w:val="single" w:sz="4" w:space="0" w:color="auto"/>
              <w:left w:val="single" w:sz="4" w:space="0" w:color="auto"/>
              <w:bottom w:val="single" w:sz="4" w:space="0" w:color="auto"/>
              <w:right w:val="single" w:sz="4" w:space="0" w:color="auto"/>
            </w:tcBorders>
          </w:tcPr>
          <w:p w14:paraId="3B36A0C6"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39C29B0F" w14:textId="77777777" w:rsidR="007B6788" w:rsidRPr="00BE7CDB" w:rsidRDefault="007B6788" w:rsidP="00E44C76">
            <w:pPr>
              <w:rPr>
                <w:sz w:val="22"/>
                <w:szCs w:val="22"/>
                <w:lang w:val="en-GB"/>
              </w:rPr>
            </w:pPr>
          </w:p>
        </w:tc>
      </w:tr>
      <w:tr w:rsidR="0064586A" w:rsidRPr="00BE7CDB" w14:paraId="27357EF4" w14:textId="77777777" w:rsidTr="00B02BDC">
        <w:trPr>
          <w:cantSplit/>
          <w:trHeight w:val="620"/>
        </w:trPr>
        <w:tc>
          <w:tcPr>
            <w:tcW w:w="872" w:type="pct"/>
            <w:vMerge w:val="restart"/>
            <w:tcBorders>
              <w:top w:val="single" w:sz="4" w:space="0" w:color="auto"/>
              <w:left w:val="single" w:sz="4" w:space="0" w:color="auto"/>
              <w:right w:val="single" w:sz="4" w:space="0" w:color="auto"/>
            </w:tcBorders>
          </w:tcPr>
          <w:p w14:paraId="5523777B" w14:textId="4DF9A05A" w:rsidR="007B6788" w:rsidRPr="00BE7CDB" w:rsidRDefault="007B6788" w:rsidP="00D7411F">
            <w:pPr>
              <w:pStyle w:val="CG2"/>
              <w:tabs>
                <w:tab w:val="left" w:pos="164"/>
              </w:tabs>
              <w:spacing w:before="120"/>
              <w:ind w:left="0" w:hanging="22"/>
              <w:rPr>
                <w:rFonts w:ascii="Times New Roman" w:hAnsi="Times New Roman"/>
                <w:szCs w:val="22"/>
                <w:lang w:val="en-GB"/>
              </w:rPr>
            </w:pPr>
            <w:bookmarkStart w:id="64" w:name="_Toc478119137"/>
            <w:bookmarkStart w:id="65" w:name="_Toc496876263"/>
            <w:bookmarkStart w:id="66" w:name="_Toc503885634"/>
            <w:bookmarkStart w:id="67" w:name="_Toc504029216"/>
            <w:r w:rsidRPr="00BE7CDB">
              <w:rPr>
                <w:rFonts w:ascii="Times New Roman" w:hAnsi="Times New Roman"/>
                <w:b w:val="0"/>
                <w:szCs w:val="22"/>
                <w:lang w:val="en-GB" w:eastAsia="de-DE"/>
              </w:rPr>
              <w:t>37. Access to health care</w:t>
            </w:r>
            <w:bookmarkEnd w:id="64"/>
            <w:r w:rsidRPr="00BE7CDB">
              <w:rPr>
                <w:rFonts w:ascii="Times New Roman" w:hAnsi="Times New Roman"/>
                <w:b w:val="0"/>
                <w:szCs w:val="22"/>
                <w:lang w:val="en-GB" w:eastAsia="de-DE"/>
              </w:rPr>
              <w:t xml:space="preserve"> and training</w:t>
            </w:r>
            <w:bookmarkEnd w:id="65"/>
            <w:bookmarkEnd w:id="66"/>
            <w:bookmarkEnd w:id="67"/>
          </w:p>
        </w:tc>
        <w:tc>
          <w:tcPr>
            <w:tcW w:w="2867" w:type="pct"/>
            <w:tcBorders>
              <w:top w:val="single" w:sz="4" w:space="0" w:color="auto"/>
              <w:left w:val="single" w:sz="4" w:space="0" w:color="auto"/>
              <w:bottom w:val="single" w:sz="4" w:space="0" w:color="auto"/>
              <w:right w:val="single" w:sz="4" w:space="0" w:color="auto"/>
            </w:tcBorders>
            <w:hideMark/>
          </w:tcPr>
          <w:p w14:paraId="4CAB8FF6" w14:textId="77777777" w:rsidR="007B6788" w:rsidRPr="00BE7CDB" w:rsidRDefault="007B6788" w:rsidP="00D7411F">
            <w:pPr>
              <w:spacing w:before="120"/>
              <w:rPr>
                <w:sz w:val="22"/>
                <w:szCs w:val="22"/>
                <w:lang w:val="en-GB"/>
              </w:rPr>
            </w:pPr>
            <w:r w:rsidRPr="00BE7CDB">
              <w:rPr>
                <w:sz w:val="22"/>
                <w:szCs w:val="22"/>
                <w:lang w:val="en-GB"/>
              </w:rPr>
              <w:t>37.1 Organize for the workforce access to medical treatment within or in the vicinity of the Project Area.</w:t>
            </w:r>
          </w:p>
        </w:tc>
        <w:tc>
          <w:tcPr>
            <w:tcW w:w="588" w:type="pct"/>
            <w:tcBorders>
              <w:top w:val="single" w:sz="4" w:space="0" w:color="auto"/>
              <w:left w:val="single" w:sz="4" w:space="0" w:color="auto"/>
              <w:bottom w:val="single" w:sz="4" w:space="0" w:color="auto"/>
              <w:right w:val="single" w:sz="4" w:space="0" w:color="auto"/>
            </w:tcBorders>
          </w:tcPr>
          <w:p w14:paraId="6CBEA7E2"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693B68EF" w14:textId="77777777" w:rsidR="007B6788" w:rsidRPr="00BE7CDB" w:rsidRDefault="007B6788" w:rsidP="00E44C76">
            <w:pPr>
              <w:rPr>
                <w:sz w:val="22"/>
                <w:szCs w:val="22"/>
                <w:lang w:val="en-GB"/>
              </w:rPr>
            </w:pPr>
          </w:p>
        </w:tc>
      </w:tr>
      <w:tr w:rsidR="0064586A" w:rsidRPr="00BE7CDB" w14:paraId="651AD11E" w14:textId="77777777" w:rsidTr="00B02BDC">
        <w:trPr>
          <w:cantSplit/>
          <w:trHeight w:val="648"/>
        </w:trPr>
        <w:tc>
          <w:tcPr>
            <w:tcW w:w="872" w:type="pct"/>
            <w:vMerge/>
            <w:tcBorders>
              <w:left w:val="single" w:sz="4" w:space="0" w:color="auto"/>
              <w:bottom w:val="single" w:sz="4" w:space="0" w:color="auto"/>
              <w:right w:val="single" w:sz="4" w:space="0" w:color="auto"/>
            </w:tcBorders>
          </w:tcPr>
          <w:p w14:paraId="4A542038" w14:textId="77777777" w:rsidR="007B6788" w:rsidRPr="00BE7CDB" w:rsidRDefault="007B6788" w:rsidP="00D7411F">
            <w:pPr>
              <w:pStyle w:val="CG2"/>
              <w:tabs>
                <w:tab w:val="left" w:pos="164"/>
              </w:tabs>
              <w:spacing w:before="120"/>
              <w:ind w:left="0" w:hanging="22"/>
              <w:rPr>
                <w:rFonts w:ascii="Times New Roman" w:hAnsi="Times New Roman"/>
                <w:b w:val="0"/>
                <w:szCs w:val="22"/>
                <w:lang w:val="en-GB" w:eastAsia="de-DE"/>
              </w:rPr>
            </w:pPr>
          </w:p>
        </w:tc>
        <w:tc>
          <w:tcPr>
            <w:tcW w:w="2867" w:type="pct"/>
            <w:tcBorders>
              <w:top w:val="single" w:sz="4" w:space="0" w:color="auto"/>
              <w:left w:val="single" w:sz="4" w:space="0" w:color="auto"/>
              <w:bottom w:val="single" w:sz="4" w:space="0" w:color="auto"/>
              <w:right w:val="single" w:sz="4" w:space="0" w:color="auto"/>
            </w:tcBorders>
          </w:tcPr>
          <w:p w14:paraId="1864EC6C" w14:textId="77777777" w:rsidR="007B6788" w:rsidRPr="00BE7CDB" w:rsidRDefault="007B6788" w:rsidP="00D7411F">
            <w:pPr>
              <w:spacing w:before="120"/>
              <w:rPr>
                <w:sz w:val="22"/>
                <w:szCs w:val="22"/>
                <w:lang w:val="en-GB"/>
              </w:rPr>
            </w:pPr>
            <w:r w:rsidRPr="00BE7CDB">
              <w:rPr>
                <w:sz w:val="22"/>
                <w:szCs w:val="22"/>
                <w:lang w:val="en-GB"/>
              </w:rPr>
              <w:t>37.2 Make contingency arrangements for transporting injured persons to a hospital as quickly as possible.</w:t>
            </w:r>
          </w:p>
        </w:tc>
        <w:tc>
          <w:tcPr>
            <w:tcW w:w="588" w:type="pct"/>
            <w:tcBorders>
              <w:top w:val="single" w:sz="4" w:space="0" w:color="auto"/>
              <w:left w:val="single" w:sz="4" w:space="0" w:color="auto"/>
              <w:bottom w:val="single" w:sz="4" w:space="0" w:color="auto"/>
              <w:right w:val="single" w:sz="4" w:space="0" w:color="auto"/>
            </w:tcBorders>
          </w:tcPr>
          <w:p w14:paraId="72CEAA2C"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7D634A00" w14:textId="77777777" w:rsidR="007B6788" w:rsidRPr="00BE7CDB" w:rsidRDefault="007B6788" w:rsidP="00E44C76">
            <w:pPr>
              <w:rPr>
                <w:sz w:val="22"/>
                <w:szCs w:val="22"/>
                <w:lang w:val="en-GB"/>
              </w:rPr>
            </w:pPr>
          </w:p>
        </w:tc>
      </w:tr>
      <w:tr w:rsidR="0064586A" w:rsidRPr="00BE7CDB" w14:paraId="3442CFD9" w14:textId="77777777" w:rsidTr="00B02BDC">
        <w:trPr>
          <w:cantSplit/>
        </w:trPr>
        <w:tc>
          <w:tcPr>
            <w:tcW w:w="872" w:type="pct"/>
            <w:vMerge w:val="restart"/>
            <w:tcBorders>
              <w:top w:val="single" w:sz="4" w:space="0" w:color="auto"/>
              <w:left w:val="single" w:sz="4" w:space="0" w:color="auto"/>
              <w:bottom w:val="single" w:sz="4" w:space="0" w:color="auto"/>
              <w:right w:val="single" w:sz="4" w:space="0" w:color="auto"/>
            </w:tcBorders>
            <w:hideMark/>
          </w:tcPr>
          <w:p w14:paraId="50D5541F" w14:textId="1F3BB70A" w:rsidR="007B6788" w:rsidRPr="00BE7CDB" w:rsidRDefault="007B6788" w:rsidP="00EE36B5">
            <w:pPr>
              <w:spacing w:before="120"/>
              <w:jc w:val="left"/>
              <w:rPr>
                <w:sz w:val="22"/>
                <w:szCs w:val="22"/>
                <w:lang w:val="en-GB"/>
              </w:rPr>
            </w:pPr>
            <w:bookmarkStart w:id="68" w:name="_Toc478119140"/>
            <w:bookmarkStart w:id="69" w:name="_Toc496876266"/>
            <w:bookmarkStart w:id="70" w:name="_Toc503885637"/>
            <w:bookmarkStart w:id="71" w:name="_Toc504029219"/>
            <w:r w:rsidRPr="00BE7CDB">
              <w:rPr>
                <w:sz w:val="22"/>
                <w:szCs w:val="22"/>
                <w:lang w:val="en-GB"/>
              </w:rPr>
              <w:t>40. Hygiene, accommodation and food</w:t>
            </w:r>
            <w:bookmarkEnd w:id="68"/>
            <w:bookmarkEnd w:id="69"/>
            <w:bookmarkEnd w:id="70"/>
            <w:bookmarkEnd w:id="71"/>
          </w:p>
        </w:tc>
        <w:tc>
          <w:tcPr>
            <w:tcW w:w="2867" w:type="pct"/>
            <w:tcBorders>
              <w:top w:val="single" w:sz="4" w:space="0" w:color="auto"/>
              <w:left w:val="single" w:sz="4" w:space="0" w:color="auto"/>
              <w:bottom w:val="single" w:sz="4" w:space="0" w:color="auto"/>
              <w:right w:val="single" w:sz="4" w:space="0" w:color="auto"/>
            </w:tcBorders>
            <w:hideMark/>
          </w:tcPr>
          <w:p w14:paraId="23091C81" w14:textId="77777777" w:rsidR="007B6788" w:rsidRPr="00BE7CDB" w:rsidRDefault="007B6788" w:rsidP="00D7411F">
            <w:pPr>
              <w:spacing w:before="120"/>
              <w:rPr>
                <w:sz w:val="22"/>
                <w:szCs w:val="22"/>
                <w:lang w:val="en-GB"/>
              </w:rPr>
            </w:pPr>
            <w:r w:rsidRPr="00BE7CDB">
              <w:rPr>
                <w:sz w:val="22"/>
                <w:szCs w:val="22"/>
                <w:lang w:val="en-GB"/>
              </w:rPr>
              <w:t>40.1 Provide clean and functional hygienic and sanitary facilities and, if applicable accommodation and food, at the site, including shaded welfare areas, bathrooms, toilets, changing rooms and potable water. Ensure toilets and changing rooms are separated between male and female employees.</w:t>
            </w:r>
          </w:p>
        </w:tc>
        <w:tc>
          <w:tcPr>
            <w:tcW w:w="588" w:type="pct"/>
            <w:tcBorders>
              <w:top w:val="single" w:sz="4" w:space="0" w:color="auto"/>
              <w:left w:val="single" w:sz="4" w:space="0" w:color="auto"/>
              <w:bottom w:val="single" w:sz="4" w:space="0" w:color="auto"/>
              <w:right w:val="single" w:sz="4" w:space="0" w:color="auto"/>
            </w:tcBorders>
          </w:tcPr>
          <w:p w14:paraId="2F974247"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58D66739" w14:textId="77777777" w:rsidR="007B6788" w:rsidRPr="00BE7CDB" w:rsidRDefault="007B6788" w:rsidP="00E44C76">
            <w:pPr>
              <w:rPr>
                <w:sz w:val="22"/>
                <w:szCs w:val="22"/>
                <w:lang w:val="en-GB"/>
              </w:rPr>
            </w:pPr>
          </w:p>
        </w:tc>
      </w:tr>
      <w:tr w:rsidR="0064586A" w:rsidRPr="00BE7CDB" w14:paraId="11D4363E" w14:textId="77777777" w:rsidTr="00B02BDC">
        <w:trPr>
          <w:cantSplit/>
        </w:trPr>
        <w:tc>
          <w:tcPr>
            <w:tcW w:w="872" w:type="pct"/>
            <w:vMerge/>
            <w:tcBorders>
              <w:top w:val="single" w:sz="4" w:space="0" w:color="auto"/>
              <w:left w:val="single" w:sz="4" w:space="0" w:color="auto"/>
              <w:bottom w:val="single" w:sz="4" w:space="0" w:color="auto"/>
              <w:right w:val="single" w:sz="4" w:space="0" w:color="auto"/>
            </w:tcBorders>
            <w:vAlign w:val="center"/>
            <w:hideMark/>
          </w:tcPr>
          <w:p w14:paraId="022C7F05" w14:textId="77777777" w:rsidR="007B6788" w:rsidRPr="00BE7CDB" w:rsidRDefault="007B6788" w:rsidP="00E44C76">
            <w:pPr>
              <w:rPr>
                <w:sz w:val="22"/>
                <w:szCs w:val="22"/>
                <w:lang w:val="en-GB"/>
              </w:rPr>
            </w:pPr>
          </w:p>
        </w:tc>
        <w:tc>
          <w:tcPr>
            <w:tcW w:w="2867" w:type="pct"/>
            <w:tcBorders>
              <w:top w:val="single" w:sz="4" w:space="0" w:color="auto"/>
              <w:left w:val="single" w:sz="4" w:space="0" w:color="auto"/>
              <w:bottom w:val="single" w:sz="4" w:space="0" w:color="auto"/>
              <w:right w:val="single" w:sz="4" w:space="0" w:color="auto"/>
            </w:tcBorders>
            <w:hideMark/>
          </w:tcPr>
          <w:p w14:paraId="0011855D" w14:textId="77777777" w:rsidR="007B6788" w:rsidRPr="00BE7CDB" w:rsidRDefault="007B6788" w:rsidP="00D7411F">
            <w:pPr>
              <w:spacing w:before="120"/>
              <w:rPr>
                <w:sz w:val="22"/>
                <w:szCs w:val="22"/>
                <w:lang w:val="en-GB"/>
              </w:rPr>
            </w:pPr>
            <w:r w:rsidRPr="00BE7CDB">
              <w:rPr>
                <w:sz w:val="22"/>
                <w:szCs w:val="22"/>
                <w:lang w:val="en-GB"/>
              </w:rPr>
              <w:t>40.2 Organize for the workforce adequate accommodation if applicable, supply of water, adequate sewage and garbage disposal system, appropriate protection against heat, cold, damp, fire and disease-carrying animals, adequate sanitary and washing facilities, adequate lighting, and basic medical services, in accordance with all applicable health and safety regulations and norms.</w:t>
            </w:r>
          </w:p>
        </w:tc>
        <w:tc>
          <w:tcPr>
            <w:tcW w:w="588" w:type="pct"/>
            <w:tcBorders>
              <w:top w:val="single" w:sz="4" w:space="0" w:color="auto"/>
              <w:left w:val="single" w:sz="4" w:space="0" w:color="auto"/>
              <w:bottom w:val="single" w:sz="4" w:space="0" w:color="auto"/>
              <w:right w:val="single" w:sz="4" w:space="0" w:color="auto"/>
            </w:tcBorders>
          </w:tcPr>
          <w:p w14:paraId="3B35EA26" w14:textId="77777777" w:rsidR="007B6788" w:rsidRPr="00BE7CDB" w:rsidRDefault="007B6788" w:rsidP="00E44C76">
            <w:pPr>
              <w:rPr>
                <w:sz w:val="22"/>
                <w:szCs w:val="22"/>
                <w:lang w:val="en-GB"/>
              </w:rPr>
            </w:pPr>
          </w:p>
        </w:tc>
        <w:tc>
          <w:tcPr>
            <w:tcW w:w="672" w:type="pct"/>
            <w:tcBorders>
              <w:top w:val="single" w:sz="4" w:space="0" w:color="auto"/>
              <w:left w:val="single" w:sz="4" w:space="0" w:color="auto"/>
              <w:bottom w:val="single" w:sz="4" w:space="0" w:color="auto"/>
              <w:right w:val="single" w:sz="4" w:space="0" w:color="auto"/>
            </w:tcBorders>
          </w:tcPr>
          <w:p w14:paraId="1E648878" w14:textId="77777777" w:rsidR="007B6788" w:rsidRPr="00BE7CDB" w:rsidRDefault="007B6788" w:rsidP="00E44C76">
            <w:pPr>
              <w:rPr>
                <w:sz w:val="22"/>
                <w:szCs w:val="22"/>
                <w:lang w:val="en-GB"/>
              </w:rPr>
            </w:pPr>
          </w:p>
        </w:tc>
      </w:tr>
    </w:tbl>
    <w:p w14:paraId="1531A96A" w14:textId="77777777" w:rsidR="007B6788" w:rsidRPr="00BE7CDB" w:rsidRDefault="007B6788" w:rsidP="007B6788">
      <w:pPr>
        <w:rPr>
          <w:lang w:val="en-GB"/>
        </w:rPr>
      </w:pPr>
      <w:r w:rsidRPr="00BE7CDB">
        <w:rPr>
          <w:lang w:val="en-GB"/>
        </w:rPr>
        <w:br w:type="page"/>
      </w:r>
    </w:p>
    <w:tbl>
      <w:tblPr>
        <w:tblStyle w:val="TableGrid"/>
        <w:tblW w:w="4908" w:type="pct"/>
        <w:tblLayout w:type="fixed"/>
        <w:tblLook w:val="04A0" w:firstRow="1" w:lastRow="0" w:firstColumn="1" w:lastColumn="0" w:noHBand="0" w:noVBand="1"/>
      </w:tblPr>
      <w:tblGrid>
        <w:gridCol w:w="1509"/>
        <w:gridCol w:w="4723"/>
        <w:gridCol w:w="1134"/>
        <w:gridCol w:w="1134"/>
      </w:tblGrid>
      <w:tr w:rsidR="0064586A" w:rsidRPr="00BE7CDB" w14:paraId="64615BE5" w14:textId="77777777" w:rsidTr="00416A43">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D0686" w14:textId="77777777" w:rsidR="007B6788" w:rsidRPr="00BE7CDB" w:rsidRDefault="007B6788" w:rsidP="00E44C76">
            <w:pPr>
              <w:tabs>
                <w:tab w:val="left" w:pos="590"/>
              </w:tabs>
              <w:rPr>
                <w:b/>
                <w:sz w:val="22"/>
                <w:szCs w:val="22"/>
                <w:lang w:val="en-GB"/>
              </w:rPr>
            </w:pPr>
            <w:r w:rsidRPr="00BE7CDB">
              <w:rPr>
                <w:b/>
                <w:sz w:val="22"/>
                <w:szCs w:val="22"/>
                <w:lang w:val="en-GB"/>
              </w:rPr>
              <w:lastRenderedPageBreak/>
              <w:t>B 3</w:t>
            </w:r>
            <w:r w:rsidRPr="00BE7CDB">
              <w:rPr>
                <w:b/>
                <w:sz w:val="22"/>
                <w:szCs w:val="22"/>
                <w:lang w:val="en-GB"/>
              </w:rPr>
              <w:tab/>
              <w:t>Local labour and relations with local communities</w:t>
            </w:r>
          </w:p>
          <w:p w14:paraId="1930134E" w14:textId="77777777" w:rsidR="007B6788" w:rsidRPr="00BE7CDB" w:rsidRDefault="007B6788" w:rsidP="00E44C76">
            <w:pPr>
              <w:tabs>
                <w:tab w:val="left" w:pos="590"/>
              </w:tabs>
              <w:rPr>
                <w:sz w:val="22"/>
                <w:szCs w:val="22"/>
                <w:lang w:val="en-GB"/>
              </w:rPr>
            </w:pPr>
          </w:p>
        </w:tc>
      </w:tr>
      <w:tr w:rsidR="0064586A" w:rsidRPr="00BE7CDB" w14:paraId="2DF782F0" w14:textId="77777777" w:rsidTr="007F667C">
        <w:tblPrEx>
          <w:tblCellMar>
            <w:top w:w="57" w:type="dxa"/>
            <w:bottom w:w="57" w:type="dxa"/>
          </w:tblCellMar>
        </w:tblPrEx>
        <w:trPr>
          <w:tblHeader/>
        </w:trPr>
        <w:tc>
          <w:tcPr>
            <w:tcW w:w="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F41C0" w14:textId="77777777" w:rsidR="007B6788" w:rsidRPr="00BE7CDB" w:rsidRDefault="007B6788" w:rsidP="007F667C">
            <w:pPr>
              <w:keepLines/>
              <w:jc w:val="center"/>
              <w:rPr>
                <w:b/>
                <w:sz w:val="22"/>
                <w:szCs w:val="22"/>
                <w:lang w:val="en-GB"/>
              </w:rPr>
            </w:pPr>
            <w:r w:rsidRPr="00BE7CDB">
              <w:rPr>
                <w:b/>
                <w:sz w:val="22"/>
                <w:szCs w:val="22"/>
                <w:lang w:val="en-GB"/>
              </w:rPr>
              <w:t>Topic/</w:t>
            </w:r>
          </w:p>
          <w:p w14:paraId="125A2943" w14:textId="77777777" w:rsidR="007B6788" w:rsidRPr="00BE7CDB" w:rsidRDefault="007B6788" w:rsidP="007F667C">
            <w:pPr>
              <w:keepLines/>
              <w:jc w:val="center"/>
              <w:rPr>
                <w:b/>
                <w:sz w:val="22"/>
                <w:szCs w:val="22"/>
                <w:lang w:val="en-GB"/>
              </w:rPr>
            </w:pPr>
            <w:r w:rsidRPr="00BE7CDB">
              <w:rPr>
                <w:b/>
                <w:sz w:val="22"/>
                <w:szCs w:val="22"/>
                <w:lang w:val="en-GB"/>
              </w:rPr>
              <w:t>Potential Impact</w:t>
            </w:r>
          </w:p>
        </w:tc>
        <w:tc>
          <w:tcPr>
            <w:tcW w:w="2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ED9FE5" w14:textId="77777777" w:rsidR="007B6788" w:rsidRPr="00BE7CDB" w:rsidRDefault="007B6788" w:rsidP="007F667C">
            <w:pPr>
              <w:keepLines/>
              <w:jc w:val="center"/>
              <w:rPr>
                <w:b/>
                <w:sz w:val="22"/>
                <w:szCs w:val="22"/>
                <w:lang w:val="en-GB"/>
              </w:rPr>
            </w:pPr>
            <w:r w:rsidRPr="00BE7CDB">
              <w:rPr>
                <w:b/>
                <w:sz w:val="22"/>
                <w:szCs w:val="22"/>
                <w:lang w:val="en-GB"/>
              </w:rPr>
              <w:t>Requirements for Mitigation, Management and Enhancement</w:t>
            </w:r>
          </w:p>
        </w:tc>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1BE2A4" w14:textId="5878F9E7" w:rsidR="007B6788" w:rsidRPr="00BE7CDB" w:rsidRDefault="007B6788" w:rsidP="007F667C">
            <w:pPr>
              <w:keepLines/>
              <w:jc w:val="center"/>
              <w:rPr>
                <w:b/>
                <w:sz w:val="22"/>
                <w:szCs w:val="22"/>
                <w:lang w:val="en-GB"/>
              </w:rPr>
            </w:pPr>
            <w:r w:rsidRPr="00BE7CDB">
              <w:rPr>
                <w:b/>
                <w:sz w:val="22"/>
                <w:szCs w:val="22"/>
                <w:lang w:val="en-GB"/>
              </w:rPr>
              <w:t>Comp</w:t>
            </w:r>
            <w:r w:rsidR="007F667C" w:rsidRPr="00BE7CDB">
              <w:rPr>
                <w:b/>
                <w:sz w:val="22"/>
                <w:szCs w:val="22"/>
                <w:lang w:val="en-GB"/>
              </w:rPr>
              <w:t>-</w:t>
            </w:r>
            <w:r w:rsidRPr="00BE7CDB">
              <w:rPr>
                <w:b/>
                <w:sz w:val="22"/>
                <w:szCs w:val="22"/>
                <w:lang w:val="en-GB"/>
              </w:rPr>
              <w:t>liance</w:t>
            </w:r>
          </w:p>
          <w:p w14:paraId="62D28E3C" w14:textId="77777777" w:rsidR="007B6788" w:rsidRPr="00BE7CDB" w:rsidRDefault="007B6788" w:rsidP="007F667C">
            <w:pPr>
              <w:keepLines/>
              <w:jc w:val="center"/>
              <w:rPr>
                <w:b/>
                <w:sz w:val="22"/>
                <w:szCs w:val="22"/>
                <w:lang w:val="en-GB"/>
              </w:rPr>
            </w:pPr>
            <w:r w:rsidRPr="00BE7CDB">
              <w:rPr>
                <w:b/>
                <w:sz w:val="22"/>
                <w:szCs w:val="22"/>
                <w:lang w:val="en-GB"/>
              </w:rPr>
              <w:t>Yes/No</w:t>
            </w:r>
          </w:p>
        </w:tc>
        <w:tc>
          <w:tcPr>
            <w:tcW w:w="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779C6" w14:textId="77777777" w:rsidR="007B6788" w:rsidRPr="00BE7CDB" w:rsidRDefault="007B6788" w:rsidP="007F667C">
            <w:pPr>
              <w:keepLines/>
              <w:jc w:val="center"/>
              <w:rPr>
                <w:b/>
                <w:sz w:val="22"/>
                <w:szCs w:val="22"/>
                <w:lang w:val="en-GB"/>
              </w:rPr>
            </w:pPr>
            <w:r w:rsidRPr="00BE7CDB">
              <w:rPr>
                <w:b/>
                <w:sz w:val="20"/>
                <w:szCs w:val="22"/>
                <w:lang w:val="en-GB"/>
              </w:rPr>
              <w:t>Please explain in case of No</w:t>
            </w:r>
          </w:p>
        </w:tc>
      </w:tr>
      <w:tr w:rsidR="0064586A" w:rsidRPr="00BE7CDB" w14:paraId="68ECE651" w14:textId="77777777" w:rsidTr="00426B8B">
        <w:trPr>
          <w:cantSplit/>
          <w:trHeight w:val="3869"/>
        </w:trPr>
        <w:tc>
          <w:tcPr>
            <w:tcW w:w="888" w:type="pct"/>
            <w:vMerge w:val="restart"/>
            <w:tcBorders>
              <w:top w:val="single" w:sz="4" w:space="0" w:color="auto"/>
              <w:left w:val="single" w:sz="4" w:space="0" w:color="auto"/>
              <w:right w:val="single" w:sz="4" w:space="0" w:color="auto"/>
            </w:tcBorders>
          </w:tcPr>
          <w:p w14:paraId="0B66FB25" w14:textId="77777777" w:rsidR="007B6788" w:rsidRPr="00BE7CDB" w:rsidRDefault="007B6788" w:rsidP="00D7411F">
            <w:pPr>
              <w:spacing w:before="120"/>
              <w:jc w:val="left"/>
              <w:rPr>
                <w:sz w:val="22"/>
                <w:szCs w:val="22"/>
                <w:lang w:val="en-GB"/>
              </w:rPr>
            </w:pPr>
            <w:r w:rsidRPr="00BE7CDB">
              <w:rPr>
                <w:sz w:val="22"/>
                <w:szCs w:val="22"/>
                <w:lang w:val="en-GB"/>
              </w:rPr>
              <w:t xml:space="preserve">42. Labour conditions </w:t>
            </w:r>
          </w:p>
        </w:tc>
        <w:tc>
          <w:tcPr>
            <w:tcW w:w="2778" w:type="pct"/>
            <w:tcBorders>
              <w:top w:val="single" w:sz="4" w:space="0" w:color="auto"/>
              <w:left w:val="single" w:sz="4" w:space="0" w:color="auto"/>
              <w:bottom w:val="single" w:sz="4" w:space="0" w:color="auto"/>
              <w:right w:val="single" w:sz="4" w:space="0" w:color="auto"/>
            </w:tcBorders>
          </w:tcPr>
          <w:p w14:paraId="08BD78A3" w14:textId="77777777" w:rsidR="007B6788" w:rsidRPr="00BE7CDB" w:rsidRDefault="007B6788" w:rsidP="00D7411F">
            <w:pPr>
              <w:spacing w:before="120"/>
              <w:rPr>
                <w:sz w:val="22"/>
                <w:szCs w:val="22"/>
                <w:lang w:val="en-GB"/>
              </w:rPr>
            </w:pPr>
            <w:r w:rsidRPr="00BE7CDB">
              <w:rPr>
                <w:sz w:val="22"/>
                <w:szCs w:val="22"/>
                <w:lang w:val="en-GB"/>
              </w:rPr>
              <w:t>42.1 The Contractor complies with labour standards as both per national laws and ILO Fundamental Conventions (e.g. prohibit child labour under minimum age; forced labour; sexual assault; discrimination; ensure non-discrimination and equal opportunities of workers; provide information to workers that is clear and understandable regarding their terms and conditions of employment; respect their rights related to hours of work, wages, overtime, benefits at the beginning of the work; ensure payment on a regular basis etc.).</w:t>
            </w:r>
          </w:p>
          <w:p w14:paraId="67C9AF8C" w14:textId="77777777" w:rsidR="007B6788" w:rsidRPr="00BE7CDB" w:rsidRDefault="007B6788" w:rsidP="00D7411F">
            <w:pPr>
              <w:spacing w:before="120"/>
              <w:rPr>
                <w:sz w:val="22"/>
                <w:szCs w:val="22"/>
                <w:lang w:val="en-GB"/>
              </w:rPr>
            </w:pPr>
            <w:r w:rsidRPr="00BE7CDB">
              <w:rPr>
                <w:sz w:val="22"/>
                <w:szCs w:val="22"/>
                <w:lang w:val="en-GB"/>
              </w:rPr>
              <w:t>Grant the same rights to contracted workers, community workers and primary supply workers.</w:t>
            </w:r>
          </w:p>
        </w:tc>
        <w:tc>
          <w:tcPr>
            <w:tcW w:w="667" w:type="pct"/>
            <w:tcBorders>
              <w:top w:val="single" w:sz="4" w:space="0" w:color="auto"/>
              <w:left w:val="single" w:sz="4" w:space="0" w:color="auto"/>
              <w:bottom w:val="single" w:sz="4" w:space="0" w:color="auto"/>
              <w:right w:val="single" w:sz="4" w:space="0" w:color="auto"/>
            </w:tcBorders>
          </w:tcPr>
          <w:p w14:paraId="3F607FC0"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7411C62F" w14:textId="77777777" w:rsidR="007B6788" w:rsidRPr="00BE7CDB" w:rsidRDefault="007B6788" w:rsidP="00E44C76">
            <w:pPr>
              <w:rPr>
                <w:sz w:val="22"/>
                <w:szCs w:val="22"/>
                <w:lang w:val="en-GB"/>
              </w:rPr>
            </w:pPr>
          </w:p>
        </w:tc>
      </w:tr>
      <w:tr w:rsidR="0064586A" w:rsidRPr="00BE7CDB" w14:paraId="7D426F24" w14:textId="77777777" w:rsidTr="00416A43">
        <w:trPr>
          <w:cantSplit/>
        </w:trPr>
        <w:tc>
          <w:tcPr>
            <w:tcW w:w="888" w:type="pct"/>
            <w:vMerge/>
            <w:tcBorders>
              <w:left w:val="single" w:sz="4" w:space="0" w:color="auto"/>
              <w:right w:val="single" w:sz="4" w:space="0" w:color="auto"/>
            </w:tcBorders>
            <w:hideMark/>
          </w:tcPr>
          <w:p w14:paraId="634CAB55" w14:textId="77777777" w:rsidR="007B6788" w:rsidRPr="00BE7CDB" w:rsidRDefault="007B6788" w:rsidP="00D7411F">
            <w:pPr>
              <w:spacing w:before="120"/>
              <w:jc w:val="left"/>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0F55CA07" w14:textId="77777777" w:rsidR="007B6788" w:rsidRPr="00BE7CDB" w:rsidRDefault="007B6788" w:rsidP="00D7411F">
            <w:pPr>
              <w:spacing w:before="120"/>
              <w:rPr>
                <w:sz w:val="22"/>
                <w:szCs w:val="22"/>
                <w:lang w:val="en-GB"/>
              </w:rPr>
            </w:pPr>
            <w:r w:rsidRPr="00BE7CDB">
              <w:rPr>
                <w:sz w:val="22"/>
                <w:szCs w:val="22"/>
                <w:lang w:val="en-GB"/>
              </w:rPr>
              <w:t>42.2 Develop and implement labour management procedures which set out the way workers will be managed in accordance with the standards mentioned above in Paragraph 42.</w:t>
            </w:r>
          </w:p>
        </w:tc>
        <w:tc>
          <w:tcPr>
            <w:tcW w:w="667" w:type="pct"/>
            <w:tcBorders>
              <w:top w:val="single" w:sz="4" w:space="0" w:color="auto"/>
              <w:left w:val="single" w:sz="4" w:space="0" w:color="auto"/>
              <w:bottom w:val="single" w:sz="4" w:space="0" w:color="auto"/>
              <w:right w:val="single" w:sz="4" w:space="0" w:color="auto"/>
            </w:tcBorders>
          </w:tcPr>
          <w:p w14:paraId="69342277"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101B2AB7" w14:textId="77777777" w:rsidR="007B6788" w:rsidRPr="00BE7CDB" w:rsidRDefault="007B6788" w:rsidP="00E44C76">
            <w:pPr>
              <w:rPr>
                <w:sz w:val="22"/>
                <w:szCs w:val="22"/>
                <w:lang w:val="en-GB"/>
              </w:rPr>
            </w:pPr>
          </w:p>
        </w:tc>
      </w:tr>
      <w:tr w:rsidR="0064586A" w:rsidRPr="00BE7CDB" w14:paraId="18739AA7" w14:textId="77777777" w:rsidTr="00416A43">
        <w:trPr>
          <w:cantSplit/>
        </w:trPr>
        <w:tc>
          <w:tcPr>
            <w:tcW w:w="888" w:type="pct"/>
            <w:vMerge/>
            <w:tcBorders>
              <w:left w:val="single" w:sz="4" w:space="0" w:color="auto"/>
              <w:bottom w:val="single" w:sz="4" w:space="0" w:color="auto"/>
              <w:right w:val="single" w:sz="4" w:space="0" w:color="auto"/>
            </w:tcBorders>
            <w:vAlign w:val="center"/>
            <w:hideMark/>
          </w:tcPr>
          <w:p w14:paraId="78AEAEE9" w14:textId="77777777" w:rsidR="007B6788" w:rsidRPr="00BE7CDB" w:rsidRDefault="007B6788" w:rsidP="00D7411F">
            <w:pPr>
              <w:spacing w:before="120"/>
              <w:jc w:val="left"/>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60792424" w14:textId="41B1EBBE" w:rsidR="007B6788" w:rsidRPr="00BE7CDB" w:rsidRDefault="007B6788" w:rsidP="00D7411F">
            <w:pPr>
              <w:spacing w:before="120"/>
              <w:rPr>
                <w:sz w:val="22"/>
                <w:szCs w:val="22"/>
                <w:lang w:val="en-GB"/>
              </w:rPr>
            </w:pPr>
            <w:r w:rsidRPr="00BE7CDB">
              <w:rPr>
                <w:sz w:val="22"/>
                <w:szCs w:val="22"/>
                <w:lang w:val="en-GB"/>
              </w:rPr>
              <w:t>42.3 Establish a simple but functional complaints mechanism that all workers have access to (</w:t>
            </w:r>
            <w:r w:rsidR="00572D2E" w:rsidRPr="00BE7CDB">
              <w:rPr>
                <w:sz w:val="22"/>
                <w:szCs w:val="22"/>
                <w:lang w:val="en-GB"/>
              </w:rPr>
              <w:t>e.g.,</w:t>
            </w:r>
            <w:r w:rsidRPr="00BE7CDB">
              <w:rPr>
                <w:sz w:val="22"/>
                <w:szCs w:val="22"/>
                <w:lang w:val="en-GB"/>
              </w:rPr>
              <w:t xml:space="preserve"> letter boxes which are emptied regularly) and are aware of so that they can raise workplace relevant complaints anonymously (</w:t>
            </w:r>
            <w:r w:rsidR="00572D2E" w:rsidRPr="00BE7CDB">
              <w:rPr>
                <w:sz w:val="22"/>
                <w:szCs w:val="22"/>
                <w:lang w:val="en-GB"/>
              </w:rPr>
              <w:t>e.g.,</w:t>
            </w:r>
            <w:r w:rsidRPr="00BE7CDB">
              <w:rPr>
                <w:sz w:val="22"/>
                <w:szCs w:val="22"/>
                <w:lang w:val="en-GB"/>
              </w:rPr>
              <w:t xml:space="preserve"> about unfair treatment, unsafe driving). </w:t>
            </w:r>
          </w:p>
        </w:tc>
        <w:tc>
          <w:tcPr>
            <w:tcW w:w="667" w:type="pct"/>
            <w:tcBorders>
              <w:top w:val="single" w:sz="4" w:space="0" w:color="auto"/>
              <w:left w:val="single" w:sz="4" w:space="0" w:color="auto"/>
              <w:bottom w:val="single" w:sz="4" w:space="0" w:color="auto"/>
              <w:right w:val="single" w:sz="4" w:space="0" w:color="auto"/>
            </w:tcBorders>
          </w:tcPr>
          <w:p w14:paraId="226C70E4"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35339F50" w14:textId="77777777" w:rsidR="007B6788" w:rsidRPr="00BE7CDB" w:rsidRDefault="007B6788" w:rsidP="00E44C76">
            <w:pPr>
              <w:rPr>
                <w:sz w:val="22"/>
                <w:szCs w:val="22"/>
                <w:lang w:val="en-GB"/>
              </w:rPr>
            </w:pPr>
          </w:p>
        </w:tc>
      </w:tr>
      <w:tr w:rsidR="0064586A" w:rsidRPr="00BE7CDB" w14:paraId="7B67B0FF" w14:textId="77777777" w:rsidTr="00416A43">
        <w:trPr>
          <w:cantSplit/>
        </w:trPr>
        <w:tc>
          <w:tcPr>
            <w:tcW w:w="888" w:type="pct"/>
            <w:vMerge w:val="restart"/>
            <w:tcBorders>
              <w:top w:val="single" w:sz="4" w:space="0" w:color="auto"/>
              <w:left w:val="single" w:sz="4" w:space="0" w:color="auto"/>
              <w:right w:val="single" w:sz="4" w:space="0" w:color="auto"/>
            </w:tcBorders>
            <w:hideMark/>
          </w:tcPr>
          <w:p w14:paraId="2600C34C" w14:textId="62B72BF4" w:rsidR="007B6788" w:rsidRPr="00BE7CDB" w:rsidRDefault="007B6788">
            <w:pPr>
              <w:pStyle w:val="CG2"/>
              <w:numPr>
                <w:ilvl w:val="0"/>
                <w:numId w:val="31"/>
              </w:numPr>
              <w:tabs>
                <w:tab w:val="left" w:pos="360"/>
              </w:tabs>
              <w:spacing w:before="120"/>
              <w:ind w:left="0" w:firstLine="11"/>
              <w:rPr>
                <w:rFonts w:ascii="Times New Roman" w:hAnsi="Times New Roman"/>
                <w:b w:val="0"/>
                <w:szCs w:val="22"/>
                <w:lang w:val="en-GB"/>
              </w:rPr>
            </w:pPr>
            <w:bookmarkStart w:id="72" w:name="_Toc496876270"/>
            <w:bookmarkStart w:id="73" w:name="_Toc503885641"/>
            <w:bookmarkStart w:id="74" w:name="_Toc504029223"/>
            <w:r w:rsidRPr="00BE7CDB">
              <w:rPr>
                <w:rFonts w:ascii="Times New Roman" w:hAnsi="Times New Roman"/>
                <w:b w:val="0"/>
                <w:szCs w:val="22"/>
                <w:lang w:val="en-GB"/>
              </w:rPr>
              <w:t>Local recruitment</w:t>
            </w:r>
            <w:bookmarkEnd w:id="72"/>
            <w:bookmarkEnd w:id="73"/>
            <w:bookmarkEnd w:id="74"/>
          </w:p>
        </w:tc>
        <w:tc>
          <w:tcPr>
            <w:tcW w:w="2778" w:type="pct"/>
            <w:tcBorders>
              <w:top w:val="single" w:sz="4" w:space="0" w:color="auto"/>
              <w:left w:val="single" w:sz="4" w:space="0" w:color="auto"/>
              <w:bottom w:val="single" w:sz="4" w:space="0" w:color="auto"/>
              <w:right w:val="single" w:sz="4" w:space="0" w:color="auto"/>
            </w:tcBorders>
            <w:hideMark/>
          </w:tcPr>
          <w:p w14:paraId="06511128" w14:textId="77777777" w:rsidR="007B6788" w:rsidRPr="00BE7CDB" w:rsidRDefault="007B6788" w:rsidP="00D7411F">
            <w:pPr>
              <w:spacing w:before="120"/>
              <w:rPr>
                <w:sz w:val="22"/>
                <w:szCs w:val="22"/>
                <w:lang w:val="en-GB"/>
              </w:rPr>
            </w:pPr>
            <w:r w:rsidRPr="00BE7CDB">
              <w:rPr>
                <w:sz w:val="22"/>
                <w:szCs w:val="22"/>
                <w:lang w:val="en-GB"/>
              </w:rPr>
              <w:t xml:space="preserve">43.1 Prioritise local employment and staff from local communities for the supply of goods and services to the works and local workforce, where appropriate. </w:t>
            </w:r>
          </w:p>
        </w:tc>
        <w:tc>
          <w:tcPr>
            <w:tcW w:w="667" w:type="pct"/>
            <w:tcBorders>
              <w:top w:val="single" w:sz="4" w:space="0" w:color="auto"/>
              <w:left w:val="single" w:sz="4" w:space="0" w:color="auto"/>
              <w:bottom w:val="single" w:sz="4" w:space="0" w:color="auto"/>
              <w:right w:val="single" w:sz="4" w:space="0" w:color="auto"/>
            </w:tcBorders>
          </w:tcPr>
          <w:p w14:paraId="6F0BD723"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34494EFB" w14:textId="77777777" w:rsidR="007B6788" w:rsidRPr="00BE7CDB" w:rsidRDefault="007B6788" w:rsidP="00E44C76">
            <w:pPr>
              <w:rPr>
                <w:sz w:val="22"/>
                <w:szCs w:val="22"/>
                <w:lang w:val="en-GB"/>
              </w:rPr>
            </w:pPr>
          </w:p>
        </w:tc>
      </w:tr>
      <w:tr w:rsidR="0064586A" w:rsidRPr="00BE7CDB" w14:paraId="71B36C8C" w14:textId="77777777" w:rsidTr="00416A43">
        <w:trPr>
          <w:cantSplit/>
        </w:trPr>
        <w:tc>
          <w:tcPr>
            <w:tcW w:w="888" w:type="pct"/>
            <w:vMerge/>
            <w:tcBorders>
              <w:left w:val="single" w:sz="4" w:space="0" w:color="auto"/>
              <w:bottom w:val="single" w:sz="4" w:space="0" w:color="auto"/>
              <w:right w:val="single" w:sz="4" w:space="0" w:color="auto"/>
            </w:tcBorders>
          </w:tcPr>
          <w:p w14:paraId="53FE2138" w14:textId="77777777" w:rsidR="007B6788" w:rsidRPr="00BE7CDB" w:rsidRDefault="007B6788" w:rsidP="00D7411F">
            <w:pPr>
              <w:pStyle w:val="CG2"/>
              <w:spacing w:before="120"/>
              <w:ind w:left="0" w:firstLine="0"/>
              <w:rPr>
                <w:rFonts w:ascii="Times New Roman" w:hAnsi="Times New Roman"/>
                <w:b w:val="0"/>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574D417A" w14:textId="5E6C2F0E" w:rsidR="007B6788" w:rsidRPr="00BE7CDB" w:rsidRDefault="007B6788" w:rsidP="00D7411F">
            <w:pPr>
              <w:spacing w:before="120"/>
              <w:rPr>
                <w:sz w:val="22"/>
                <w:szCs w:val="22"/>
                <w:lang w:val="en-GB"/>
              </w:rPr>
            </w:pPr>
            <w:r w:rsidRPr="00BE7CDB">
              <w:rPr>
                <w:sz w:val="22"/>
                <w:szCs w:val="22"/>
                <w:lang w:val="en-GB"/>
              </w:rPr>
              <w:t>43.2 Provide additional specialised training to local workforce in skills required by contractor (</w:t>
            </w:r>
            <w:r w:rsidR="00572D2E" w:rsidRPr="00BE7CDB">
              <w:rPr>
                <w:sz w:val="22"/>
                <w:szCs w:val="22"/>
                <w:lang w:val="en-GB"/>
              </w:rPr>
              <w:t>i.e.,</w:t>
            </w:r>
            <w:r w:rsidRPr="00BE7CDB">
              <w:rPr>
                <w:sz w:val="22"/>
                <w:szCs w:val="22"/>
                <w:lang w:val="en-GB"/>
              </w:rPr>
              <w:t xml:space="preserve"> administrator, driving etc.).</w:t>
            </w:r>
          </w:p>
        </w:tc>
        <w:tc>
          <w:tcPr>
            <w:tcW w:w="667" w:type="pct"/>
            <w:tcBorders>
              <w:top w:val="single" w:sz="4" w:space="0" w:color="auto"/>
              <w:left w:val="single" w:sz="4" w:space="0" w:color="auto"/>
              <w:bottom w:val="single" w:sz="4" w:space="0" w:color="auto"/>
              <w:right w:val="single" w:sz="4" w:space="0" w:color="auto"/>
            </w:tcBorders>
          </w:tcPr>
          <w:p w14:paraId="49D5C0E2"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28557698" w14:textId="77777777" w:rsidR="007B6788" w:rsidRPr="00BE7CDB" w:rsidRDefault="007B6788" w:rsidP="00E44C76">
            <w:pPr>
              <w:rPr>
                <w:sz w:val="22"/>
                <w:szCs w:val="22"/>
                <w:lang w:val="en-GB"/>
              </w:rPr>
            </w:pPr>
          </w:p>
        </w:tc>
      </w:tr>
      <w:tr w:rsidR="0064586A" w:rsidRPr="00BE7CDB" w14:paraId="45AB5C34" w14:textId="77777777" w:rsidTr="00416A43">
        <w:trPr>
          <w:cantSplit/>
        </w:trPr>
        <w:tc>
          <w:tcPr>
            <w:tcW w:w="888" w:type="pct"/>
            <w:tcBorders>
              <w:top w:val="single" w:sz="4" w:space="0" w:color="auto"/>
              <w:left w:val="single" w:sz="4" w:space="0" w:color="auto"/>
              <w:bottom w:val="single" w:sz="4" w:space="0" w:color="auto"/>
              <w:right w:val="single" w:sz="4" w:space="0" w:color="auto"/>
            </w:tcBorders>
            <w:hideMark/>
          </w:tcPr>
          <w:p w14:paraId="0B583411" w14:textId="77777777" w:rsidR="007B6788" w:rsidRPr="00BE7CDB" w:rsidRDefault="007B6788" w:rsidP="00D7411F">
            <w:pPr>
              <w:spacing w:before="120"/>
              <w:jc w:val="left"/>
              <w:rPr>
                <w:sz w:val="22"/>
                <w:szCs w:val="22"/>
                <w:lang w:val="en-GB"/>
              </w:rPr>
            </w:pPr>
            <w:r w:rsidRPr="00BE7CDB">
              <w:rPr>
                <w:sz w:val="22"/>
                <w:szCs w:val="22"/>
                <w:lang w:val="en-GB"/>
              </w:rPr>
              <w:t>44. Transport</w:t>
            </w:r>
          </w:p>
        </w:tc>
        <w:tc>
          <w:tcPr>
            <w:tcW w:w="2778" w:type="pct"/>
            <w:tcBorders>
              <w:top w:val="single" w:sz="4" w:space="0" w:color="auto"/>
              <w:left w:val="single" w:sz="4" w:space="0" w:color="auto"/>
              <w:bottom w:val="single" w:sz="4" w:space="0" w:color="auto"/>
              <w:right w:val="single" w:sz="4" w:space="0" w:color="auto"/>
            </w:tcBorders>
            <w:hideMark/>
          </w:tcPr>
          <w:p w14:paraId="51D237BB" w14:textId="77777777" w:rsidR="007B6788" w:rsidRPr="00BE7CDB" w:rsidRDefault="007B6788" w:rsidP="00D7411F">
            <w:pPr>
              <w:spacing w:before="120"/>
              <w:rPr>
                <w:sz w:val="22"/>
                <w:szCs w:val="22"/>
                <w:lang w:val="en-GB"/>
              </w:rPr>
            </w:pPr>
            <w:r w:rsidRPr="00BE7CDB">
              <w:rPr>
                <w:sz w:val="22"/>
                <w:szCs w:val="22"/>
                <w:lang w:val="en-GB"/>
              </w:rPr>
              <w:t>44.1 Organise carpools/buses for worker transportation where needed.</w:t>
            </w:r>
          </w:p>
        </w:tc>
        <w:tc>
          <w:tcPr>
            <w:tcW w:w="667" w:type="pct"/>
            <w:tcBorders>
              <w:top w:val="single" w:sz="4" w:space="0" w:color="auto"/>
              <w:left w:val="single" w:sz="4" w:space="0" w:color="auto"/>
              <w:bottom w:val="single" w:sz="4" w:space="0" w:color="auto"/>
              <w:right w:val="single" w:sz="4" w:space="0" w:color="auto"/>
            </w:tcBorders>
          </w:tcPr>
          <w:p w14:paraId="08B0ECAF"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674B0B2" w14:textId="77777777" w:rsidR="007B6788" w:rsidRPr="00BE7CDB" w:rsidRDefault="007B6788" w:rsidP="00E44C76">
            <w:pPr>
              <w:rPr>
                <w:sz w:val="22"/>
                <w:szCs w:val="22"/>
                <w:lang w:val="en-GB"/>
              </w:rPr>
            </w:pPr>
          </w:p>
        </w:tc>
      </w:tr>
      <w:tr w:rsidR="0064586A" w:rsidRPr="00BE7CDB" w14:paraId="5097AA45" w14:textId="77777777" w:rsidTr="00416A43">
        <w:trPr>
          <w:cantSplit/>
        </w:trPr>
        <w:tc>
          <w:tcPr>
            <w:tcW w:w="888" w:type="pct"/>
            <w:tcBorders>
              <w:top w:val="single" w:sz="4" w:space="0" w:color="auto"/>
              <w:left w:val="single" w:sz="4" w:space="0" w:color="auto"/>
              <w:right w:val="single" w:sz="4" w:space="0" w:color="auto"/>
            </w:tcBorders>
          </w:tcPr>
          <w:p w14:paraId="59FD11ED" w14:textId="34180A5B" w:rsidR="007B6788" w:rsidRPr="00BE7CDB" w:rsidRDefault="007B6788" w:rsidP="00D7411F">
            <w:pPr>
              <w:spacing w:before="120"/>
              <w:jc w:val="left"/>
              <w:rPr>
                <w:sz w:val="22"/>
                <w:szCs w:val="22"/>
                <w:lang w:val="en-GB"/>
              </w:rPr>
            </w:pPr>
            <w:r w:rsidRPr="00BE7CDB">
              <w:rPr>
                <w:sz w:val="22"/>
                <w:szCs w:val="22"/>
                <w:lang w:val="en-GB"/>
              </w:rPr>
              <w:t>45. Workers accommo</w:t>
            </w:r>
            <w:r w:rsidR="00DF1E02" w:rsidRPr="00BE7CDB">
              <w:rPr>
                <w:sz w:val="22"/>
                <w:szCs w:val="22"/>
                <w:lang w:val="en-GB"/>
              </w:rPr>
              <w:t>-</w:t>
            </w:r>
            <w:r w:rsidRPr="00BE7CDB">
              <w:rPr>
                <w:sz w:val="22"/>
                <w:szCs w:val="22"/>
                <w:lang w:val="en-GB"/>
              </w:rPr>
              <w:t>dation</w:t>
            </w:r>
          </w:p>
        </w:tc>
        <w:tc>
          <w:tcPr>
            <w:tcW w:w="2778" w:type="pct"/>
            <w:tcBorders>
              <w:top w:val="single" w:sz="4" w:space="0" w:color="auto"/>
              <w:left w:val="single" w:sz="4" w:space="0" w:color="auto"/>
              <w:bottom w:val="single" w:sz="4" w:space="0" w:color="auto"/>
              <w:right w:val="single" w:sz="4" w:space="0" w:color="auto"/>
            </w:tcBorders>
          </w:tcPr>
          <w:p w14:paraId="5CA5A589" w14:textId="0AB551B2" w:rsidR="007B6788" w:rsidRPr="00BE7CDB" w:rsidRDefault="007B6788" w:rsidP="00D7411F">
            <w:pPr>
              <w:spacing w:before="120"/>
              <w:rPr>
                <w:sz w:val="22"/>
                <w:szCs w:val="22"/>
                <w:lang w:val="en-GB"/>
              </w:rPr>
            </w:pPr>
            <w:r w:rsidRPr="00BE7CDB">
              <w:rPr>
                <w:sz w:val="22"/>
                <w:szCs w:val="22"/>
                <w:lang w:val="en-GB"/>
              </w:rPr>
              <w:t>45.1 If workers campsites need to be installed, ensure that accommodations provide separate toilets and locker rooms for women and men; hygiene and electrical/fire safety standards are maintained; workers have access to an adequate and convenient supply of free potable water; there are no triple</w:t>
            </w:r>
            <w:r w:rsidR="00683306" w:rsidRPr="00BE7CDB">
              <w:rPr>
                <w:sz w:val="22"/>
                <w:szCs w:val="22"/>
                <w:lang w:val="en-GB"/>
              </w:rPr>
              <w:t xml:space="preserve"> deck bunks; matrasses and linen</w:t>
            </w:r>
            <w:r w:rsidR="002E0741" w:rsidRPr="00BE7CDB">
              <w:rPr>
                <w:sz w:val="22"/>
                <w:szCs w:val="22"/>
                <w:lang w:val="en-GB"/>
              </w:rPr>
              <w:t>s</w:t>
            </w:r>
            <w:r w:rsidRPr="00BE7CDB">
              <w:rPr>
                <w:sz w:val="22"/>
                <w:szCs w:val="22"/>
                <w:lang w:val="en-GB"/>
              </w:rPr>
              <w:t xml:space="preserve"> are provided.</w:t>
            </w:r>
          </w:p>
        </w:tc>
        <w:tc>
          <w:tcPr>
            <w:tcW w:w="667" w:type="pct"/>
            <w:tcBorders>
              <w:top w:val="single" w:sz="4" w:space="0" w:color="auto"/>
              <w:left w:val="single" w:sz="4" w:space="0" w:color="auto"/>
              <w:bottom w:val="single" w:sz="4" w:space="0" w:color="auto"/>
              <w:right w:val="single" w:sz="4" w:space="0" w:color="auto"/>
            </w:tcBorders>
          </w:tcPr>
          <w:p w14:paraId="59CC5CF3"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1016AA80" w14:textId="77777777" w:rsidR="007B6788" w:rsidRPr="00BE7CDB" w:rsidRDefault="007B6788" w:rsidP="00E44C76">
            <w:pPr>
              <w:rPr>
                <w:sz w:val="22"/>
                <w:szCs w:val="22"/>
                <w:lang w:val="en-GB"/>
              </w:rPr>
            </w:pPr>
          </w:p>
        </w:tc>
      </w:tr>
      <w:tr w:rsidR="0064586A" w:rsidRPr="00BE7CDB" w14:paraId="05A44F98" w14:textId="77777777" w:rsidTr="00426B8B">
        <w:trPr>
          <w:cantSplit/>
          <w:trHeight w:val="1317"/>
        </w:trPr>
        <w:tc>
          <w:tcPr>
            <w:tcW w:w="888" w:type="pct"/>
            <w:tcBorders>
              <w:top w:val="single" w:sz="4" w:space="0" w:color="auto"/>
              <w:left w:val="single" w:sz="4" w:space="0" w:color="auto"/>
              <w:right w:val="single" w:sz="4" w:space="0" w:color="auto"/>
            </w:tcBorders>
          </w:tcPr>
          <w:p w14:paraId="656BF4A0" w14:textId="77777777" w:rsidR="007B6788" w:rsidRPr="00BE7CDB" w:rsidRDefault="007B6788" w:rsidP="00D7411F">
            <w:pPr>
              <w:spacing w:before="120"/>
              <w:jc w:val="left"/>
              <w:rPr>
                <w:sz w:val="22"/>
                <w:szCs w:val="22"/>
                <w:lang w:val="en-GB"/>
              </w:rPr>
            </w:pPr>
            <w:r w:rsidRPr="00BE7CDB">
              <w:rPr>
                <w:sz w:val="22"/>
                <w:szCs w:val="22"/>
                <w:lang w:val="en-GB"/>
              </w:rPr>
              <w:lastRenderedPageBreak/>
              <w:t>46. Meals</w:t>
            </w:r>
          </w:p>
        </w:tc>
        <w:tc>
          <w:tcPr>
            <w:tcW w:w="2778" w:type="pct"/>
            <w:tcBorders>
              <w:top w:val="single" w:sz="4" w:space="0" w:color="auto"/>
              <w:left w:val="single" w:sz="4" w:space="0" w:color="auto"/>
              <w:bottom w:val="single" w:sz="4" w:space="0" w:color="auto"/>
              <w:right w:val="single" w:sz="4" w:space="0" w:color="auto"/>
            </w:tcBorders>
          </w:tcPr>
          <w:p w14:paraId="79949CFA" w14:textId="77777777" w:rsidR="007B6788" w:rsidRPr="00BE7CDB" w:rsidRDefault="007B6788" w:rsidP="00D7411F">
            <w:pPr>
              <w:tabs>
                <w:tab w:val="left" w:pos="819"/>
              </w:tabs>
              <w:spacing w:before="120" w:line="240" w:lineRule="atLeast"/>
              <w:rPr>
                <w:sz w:val="22"/>
                <w:szCs w:val="22"/>
                <w:lang w:val="en-GB"/>
              </w:rPr>
            </w:pPr>
            <w:r w:rsidRPr="00BE7CDB">
              <w:rPr>
                <w:sz w:val="22"/>
                <w:szCs w:val="22"/>
                <w:lang w:val="en-GB"/>
              </w:rPr>
              <w:t>46.1 If applicable, provide for at least two meals per shift to local personnel pursuant to proper hygiene conditions. If no canteen is available, pay workers at least for a minimum of 2 meals per day per shift.</w:t>
            </w:r>
          </w:p>
        </w:tc>
        <w:tc>
          <w:tcPr>
            <w:tcW w:w="667" w:type="pct"/>
            <w:tcBorders>
              <w:top w:val="single" w:sz="4" w:space="0" w:color="auto"/>
              <w:left w:val="single" w:sz="4" w:space="0" w:color="auto"/>
              <w:bottom w:val="single" w:sz="4" w:space="0" w:color="auto"/>
              <w:right w:val="single" w:sz="4" w:space="0" w:color="auto"/>
            </w:tcBorders>
          </w:tcPr>
          <w:p w14:paraId="55571084"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8216ECC" w14:textId="77777777" w:rsidR="007B6788" w:rsidRPr="00BE7CDB" w:rsidRDefault="007B6788" w:rsidP="00E44C76">
            <w:pPr>
              <w:rPr>
                <w:sz w:val="22"/>
                <w:szCs w:val="22"/>
                <w:lang w:val="en-GB"/>
              </w:rPr>
            </w:pPr>
          </w:p>
        </w:tc>
      </w:tr>
      <w:tr w:rsidR="0064586A" w:rsidRPr="00BE7CDB" w14:paraId="4AC50EE4" w14:textId="77777777" w:rsidTr="00416A43">
        <w:trPr>
          <w:cantSplit/>
        </w:trPr>
        <w:tc>
          <w:tcPr>
            <w:tcW w:w="888" w:type="pct"/>
            <w:vMerge w:val="restart"/>
            <w:tcBorders>
              <w:top w:val="single" w:sz="4" w:space="0" w:color="auto"/>
              <w:left w:val="single" w:sz="4" w:space="0" w:color="auto"/>
              <w:right w:val="single" w:sz="4" w:space="0" w:color="auto"/>
            </w:tcBorders>
            <w:hideMark/>
          </w:tcPr>
          <w:p w14:paraId="0B8E38A3" w14:textId="77777777" w:rsidR="007B6788" w:rsidRPr="00BE7CDB" w:rsidRDefault="007B6788" w:rsidP="00D7411F">
            <w:pPr>
              <w:spacing w:before="120"/>
              <w:jc w:val="left"/>
              <w:rPr>
                <w:sz w:val="22"/>
                <w:szCs w:val="22"/>
                <w:lang w:val="en-GB"/>
              </w:rPr>
            </w:pPr>
            <w:r w:rsidRPr="00BE7CDB">
              <w:rPr>
                <w:sz w:val="22"/>
                <w:szCs w:val="22"/>
                <w:lang w:val="en-GB"/>
              </w:rPr>
              <w:t>47. Community interaction and safety</w:t>
            </w:r>
          </w:p>
        </w:tc>
        <w:tc>
          <w:tcPr>
            <w:tcW w:w="2778" w:type="pct"/>
            <w:tcBorders>
              <w:top w:val="single" w:sz="4" w:space="0" w:color="auto"/>
              <w:left w:val="single" w:sz="4" w:space="0" w:color="auto"/>
              <w:bottom w:val="single" w:sz="4" w:space="0" w:color="auto"/>
              <w:right w:val="single" w:sz="4" w:space="0" w:color="auto"/>
            </w:tcBorders>
            <w:hideMark/>
          </w:tcPr>
          <w:p w14:paraId="6A1F8474" w14:textId="77777777" w:rsidR="007B6788" w:rsidRPr="00BE7CDB" w:rsidRDefault="007B6788" w:rsidP="00D7411F">
            <w:pPr>
              <w:spacing w:before="120"/>
              <w:rPr>
                <w:sz w:val="22"/>
                <w:szCs w:val="22"/>
                <w:lang w:val="en-GB"/>
              </w:rPr>
            </w:pPr>
            <w:r w:rsidRPr="00BE7CDB">
              <w:rPr>
                <w:sz w:val="22"/>
                <w:szCs w:val="22"/>
                <w:lang w:val="en-GB"/>
              </w:rPr>
              <w:t>47.1 Engage, communicate with and inform communities and local authorities about the works. Obtain local knowledge regarding chance finds and land acquisition matters.</w:t>
            </w:r>
          </w:p>
        </w:tc>
        <w:tc>
          <w:tcPr>
            <w:tcW w:w="667" w:type="pct"/>
            <w:tcBorders>
              <w:top w:val="single" w:sz="4" w:space="0" w:color="auto"/>
              <w:left w:val="single" w:sz="4" w:space="0" w:color="auto"/>
              <w:bottom w:val="single" w:sz="4" w:space="0" w:color="auto"/>
              <w:right w:val="single" w:sz="4" w:space="0" w:color="auto"/>
            </w:tcBorders>
          </w:tcPr>
          <w:p w14:paraId="56293BAB"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6E2EDAF" w14:textId="77777777" w:rsidR="007B6788" w:rsidRPr="00BE7CDB" w:rsidRDefault="007B6788" w:rsidP="00E44C76">
            <w:pPr>
              <w:rPr>
                <w:sz w:val="22"/>
                <w:szCs w:val="22"/>
                <w:lang w:val="en-GB"/>
              </w:rPr>
            </w:pPr>
          </w:p>
        </w:tc>
      </w:tr>
      <w:tr w:rsidR="0064586A" w:rsidRPr="00BE7CDB" w14:paraId="0F2CF201" w14:textId="77777777" w:rsidTr="00416A43">
        <w:trPr>
          <w:cantSplit/>
          <w:trHeight w:val="575"/>
        </w:trPr>
        <w:tc>
          <w:tcPr>
            <w:tcW w:w="888" w:type="pct"/>
            <w:vMerge/>
            <w:tcBorders>
              <w:left w:val="single" w:sz="4" w:space="0" w:color="auto"/>
              <w:right w:val="single" w:sz="4" w:space="0" w:color="auto"/>
            </w:tcBorders>
            <w:vAlign w:val="center"/>
            <w:hideMark/>
          </w:tcPr>
          <w:p w14:paraId="04D92323" w14:textId="77777777" w:rsidR="007B6788" w:rsidRPr="00BE7CDB" w:rsidRDefault="007B6788" w:rsidP="00D7411F">
            <w:pPr>
              <w:spacing w:before="120"/>
              <w:jc w:val="left"/>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1925B52F" w14:textId="77777777" w:rsidR="007B6788" w:rsidRPr="00BE7CDB" w:rsidRDefault="007B6788" w:rsidP="00D7411F">
            <w:pPr>
              <w:spacing w:before="120"/>
              <w:rPr>
                <w:b/>
                <w:sz w:val="22"/>
                <w:szCs w:val="22"/>
                <w:lang w:val="en-GB"/>
              </w:rPr>
            </w:pPr>
            <w:r w:rsidRPr="00BE7CDB">
              <w:rPr>
                <w:sz w:val="22"/>
                <w:szCs w:val="22"/>
                <w:lang w:val="en-GB"/>
              </w:rPr>
              <w:t xml:space="preserve">47.2 Initiate an efficient grievance mechanism and timely grievance redress to allow potentially affected individuals to raise their concerns regarding damages and disturbances caused by the Contractor or sub-contractors. </w:t>
            </w:r>
          </w:p>
        </w:tc>
        <w:tc>
          <w:tcPr>
            <w:tcW w:w="667" w:type="pct"/>
            <w:tcBorders>
              <w:top w:val="single" w:sz="4" w:space="0" w:color="auto"/>
              <w:left w:val="single" w:sz="4" w:space="0" w:color="auto"/>
              <w:right w:val="single" w:sz="4" w:space="0" w:color="auto"/>
            </w:tcBorders>
          </w:tcPr>
          <w:p w14:paraId="56A479C8" w14:textId="0ECE4CC1" w:rsidR="00683306" w:rsidRPr="00BE7CDB" w:rsidRDefault="00683306" w:rsidP="00E44C76">
            <w:pPr>
              <w:rPr>
                <w:sz w:val="22"/>
                <w:szCs w:val="22"/>
                <w:lang w:val="en-GB"/>
              </w:rPr>
            </w:pPr>
          </w:p>
          <w:p w14:paraId="1B635152" w14:textId="4C337C06" w:rsidR="00683306" w:rsidRPr="00BE7CDB" w:rsidRDefault="00683306" w:rsidP="00683306">
            <w:pPr>
              <w:rPr>
                <w:sz w:val="22"/>
                <w:szCs w:val="22"/>
                <w:lang w:val="en-GB"/>
              </w:rPr>
            </w:pPr>
          </w:p>
          <w:p w14:paraId="6E29C5B9" w14:textId="5393385A" w:rsidR="007B6788" w:rsidRPr="00BE7CDB" w:rsidRDefault="00683306" w:rsidP="00683306">
            <w:pPr>
              <w:tabs>
                <w:tab w:val="left" w:pos="751"/>
              </w:tabs>
              <w:rPr>
                <w:sz w:val="22"/>
                <w:szCs w:val="22"/>
                <w:lang w:val="en-GB"/>
              </w:rPr>
            </w:pPr>
            <w:r w:rsidRPr="00BE7CDB">
              <w:rPr>
                <w:sz w:val="22"/>
                <w:szCs w:val="22"/>
                <w:lang w:val="en-GB"/>
              </w:rPr>
              <w:tab/>
            </w:r>
          </w:p>
        </w:tc>
        <w:tc>
          <w:tcPr>
            <w:tcW w:w="667" w:type="pct"/>
            <w:tcBorders>
              <w:top w:val="single" w:sz="4" w:space="0" w:color="auto"/>
              <w:left w:val="single" w:sz="4" w:space="0" w:color="auto"/>
              <w:right w:val="single" w:sz="4" w:space="0" w:color="auto"/>
            </w:tcBorders>
          </w:tcPr>
          <w:p w14:paraId="7EE0BFD9" w14:textId="77777777" w:rsidR="007B6788" w:rsidRPr="00BE7CDB" w:rsidRDefault="007B6788" w:rsidP="00E44C76">
            <w:pPr>
              <w:rPr>
                <w:sz w:val="22"/>
                <w:szCs w:val="22"/>
                <w:lang w:val="en-GB"/>
              </w:rPr>
            </w:pPr>
          </w:p>
        </w:tc>
      </w:tr>
      <w:tr w:rsidR="0064586A" w:rsidRPr="00BE7CDB" w14:paraId="009703C5" w14:textId="77777777" w:rsidTr="00416A43">
        <w:trPr>
          <w:cantSplit/>
          <w:trHeight w:val="412"/>
        </w:trPr>
        <w:tc>
          <w:tcPr>
            <w:tcW w:w="888" w:type="pct"/>
            <w:vMerge/>
            <w:tcBorders>
              <w:left w:val="single" w:sz="4" w:space="0" w:color="auto"/>
              <w:right w:val="single" w:sz="4" w:space="0" w:color="auto"/>
            </w:tcBorders>
            <w:vAlign w:val="center"/>
          </w:tcPr>
          <w:p w14:paraId="4A4CC1BE" w14:textId="77777777" w:rsidR="007B6788" w:rsidRPr="00BE7CDB" w:rsidRDefault="007B6788" w:rsidP="00D7411F">
            <w:pPr>
              <w:spacing w:before="120"/>
              <w:jc w:val="left"/>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7DB16465" w14:textId="77777777" w:rsidR="007B6788" w:rsidRPr="00BE7CDB" w:rsidRDefault="007B6788" w:rsidP="00D7411F">
            <w:pPr>
              <w:autoSpaceDE w:val="0"/>
              <w:autoSpaceDN w:val="0"/>
              <w:adjustRightInd w:val="0"/>
              <w:spacing w:before="120"/>
              <w:rPr>
                <w:sz w:val="22"/>
                <w:szCs w:val="22"/>
                <w:lang w:val="en-GB"/>
              </w:rPr>
            </w:pPr>
            <w:r w:rsidRPr="00BE7CDB">
              <w:rPr>
                <w:sz w:val="22"/>
                <w:szCs w:val="22"/>
                <w:lang w:val="en-GB"/>
              </w:rPr>
              <w:t>47.3 Undertake all measures necessary to avoid conflicts with local communities regarding water demands.</w:t>
            </w:r>
          </w:p>
        </w:tc>
        <w:tc>
          <w:tcPr>
            <w:tcW w:w="667" w:type="pct"/>
            <w:tcBorders>
              <w:left w:val="single" w:sz="4" w:space="0" w:color="auto"/>
              <w:right w:val="single" w:sz="4" w:space="0" w:color="auto"/>
            </w:tcBorders>
          </w:tcPr>
          <w:p w14:paraId="196576BF" w14:textId="77777777" w:rsidR="007B6788" w:rsidRPr="00BE7CDB" w:rsidRDefault="007B6788" w:rsidP="00E44C76">
            <w:pPr>
              <w:rPr>
                <w:sz w:val="22"/>
                <w:szCs w:val="22"/>
                <w:lang w:val="en-GB"/>
              </w:rPr>
            </w:pPr>
          </w:p>
        </w:tc>
        <w:tc>
          <w:tcPr>
            <w:tcW w:w="667" w:type="pct"/>
            <w:tcBorders>
              <w:left w:val="single" w:sz="4" w:space="0" w:color="auto"/>
              <w:right w:val="single" w:sz="4" w:space="0" w:color="auto"/>
            </w:tcBorders>
          </w:tcPr>
          <w:p w14:paraId="64894132" w14:textId="77777777" w:rsidR="007B6788" w:rsidRPr="00BE7CDB" w:rsidRDefault="007B6788" w:rsidP="00E44C76">
            <w:pPr>
              <w:rPr>
                <w:sz w:val="22"/>
                <w:szCs w:val="22"/>
                <w:lang w:val="en-GB"/>
              </w:rPr>
            </w:pPr>
          </w:p>
        </w:tc>
      </w:tr>
      <w:tr w:rsidR="0064586A" w:rsidRPr="00BE7CDB" w14:paraId="2B840883" w14:textId="77777777" w:rsidTr="00416A43">
        <w:trPr>
          <w:cantSplit/>
          <w:trHeight w:val="746"/>
        </w:trPr>
        <w:tc>
          <w:tcPr>
            <w:tcW w:w="888" w:type="pct"/>
            <w:vMerge/>
            <w:tcBorders>
              <w:left w:val="single" w:sz="4" w:space="0" w:color="auto"/>
              <w:right w:val="single" w:sz="4" w:space="0" w:color="auto"/>
            </w:tcBorders>
            <w:vAlign w:val="center"/>
          </w:tcPr>
          <w:p w14:paraId="3C783F8F" w14:textId="77777777" w:rsidR="007B6788" w:rsidRPr="00BE7CDB" w:rsidRDefault="007B6788" w:rsidP="00D7411F">
            <w:pPr>
              <w:spacing w:before="120"/>
              <w:jc w:val="left"/>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6C2B241E" w14:textId="77777777" w:rsidR="007B6788" w:rsidRPr="00BE7CDB" w:rsidRDefault="007B6788" w:rsidP="00D7411F">
            <w:pPr>
              <w:autoSpaceDE w:val="0"/>
              <w:autoSpaceDN w:val="0"/>
              <w:adjustRightInd w:val="0"/>
              <w:spacing w:before="120"/>
              <w:rPr>
                <w:sz w:val="22"/>
                <w:szCs w:val="22"/>
                <w:lang w:val="en-GB"/>
              </w:rPr>
            </w:pPr>
            <w:r w:rsidRPr="00BE7CDB">
              <w:rPr>
                <w:sz w:val="22"/>
                <w:szCs w:val="22"/>
                <w:lang w:val="en-GB"/>
              </w:rPr>
              <w:t>47.4 Abstract both surface and underground water only after consultation with the local communities and after obtaining a permit from the relevant water authority.</w:t>
            </w:r>
          </w:p>
        </w:tc>
        <w:tc>
          <w:tcPr>
            <w:tcW w:w="667" w:type="pct"/>
            <w:tcBorders>
              <w:left w:val="single" w:sz="4" w:space="0" w:color="auto"/>
              <w:right w:val="single" w:sz="4" w:space="0" w:color="auto"/>
            </w:tcBorders>
          </w:tcPr>
          <w:p w14:paraId="4E159007" w14:textId="77777777" w:rsidR="007B6788" w:rsidRPr="00BE7CDB" w:rsidRDefault="007B6788" w:rsidP="00E44C76">
            <w:pPr>
              <w:rPr>
                <w:sz w:val="22"/>
                <w:szCs w:val="22"/>
                <w:lang w:val="en-GB"/>
              </w:rPr>
            </w:pPr>
          </w:p>
        </w:tc>
        <w:tc>
          <w:tcPr>
            <w:tcW w:w="667" w:type="pct"/>
            <w:tcBorders>
              <w:left w:val="single" w:sz="4" w:space="0" w:color="auto"/>
              <w:right w:val="single" w:sz="4" w:space="0" w:color="auto"/>
            </w:tcBorders>
          </w:tcPr>
          <w:p w14:paraId="2C434392" w14:textId="77777777" w:rsidR="007B6788" w:rsidRPr="00BE7CDB" w:rsidRDefault="007B6788" w:rsidP="00E44C76">
            <w:pPr>
              <w:rPr>
                <w:sz w:val="22"/>
                <w:szCs w:val="22"/>
                <w:lang w:val="en-GB"/>
              </w:rPr>
            </w:pPr>
          </w:p>
        </w:tc>
      </w:tr>
      <w:tr w:rsidR="0064586A" w:rsidRPr="00BE7CDB" w14:paraId="6EF8CC34" w14:textId="77777777" w:rsidTr="00416A43">
        <w:trPr>
          <w:cantSplit/>
          <w:trHeight w:val="746"/>
        </w:trPr>
        <w:tc>
          <w:tcPr>
            <w:tcW w:w="888" w:type="pct"/>
            <w:vMerge/>
            <w:tcBorders>
              <w:left w:val="single" w:sz="4" w:space="0" w:color="auto"/>
              <w:right w:val="single" w:sz="4" w:space="0" w:color="auto"/>
            </w:tcBorders>
            <w:vAlign w:val="center"/>
          </w:tcPr>
          <w:p w14:paraId="03476694" w14:textId="77777777" w:rsidR="007B6788" w:rsidRPr="00BE7CDB" w:rsidRDefault="007B6788" w:rsidP="00426B8B">
            <w:pPr>
              <w:jc w:val="left"/>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6536FF33" w14:textId="77777777" w:rsidR="007B6788" w:rsidRPr="00BE7CDB" w:rsidRDefault="007B6788" w:rsidP="00D7411F">
            <w:pPr>
              <w:autoSpaceDE w:val="0"/>
              <w:autoSpaceDN w:val="0"/>
              <w:adjustRightInd w:val="0"/>
              <w:spacing w:before="120"/>
              <w:rPr>
                <w:sz w:val="22"/>
                <w:szCs w:val="22"/>
                <w:lang w:val="en-GB"/>
              </w:rPr>
            </w:pPr>
            <w:r w:rsidRPr="00BE7CDB">
              <w:rPr>
                <w:sz w:val="22"/>
                <w:szCs w:val="22"/>
                <w:lang w:val="en-GB"/>
              </w:rPr>
              <w:t>47.5 In order to avoid accidents in particular related to the creation of water reservoirs/ ponds or construction site dumps, excavation areas:</w:t>
            </w:r>
          </w:p>
          <w:p w14:paraId="09E933A8" w14:textId="77777777" w:rsidR="007B6788" w:rsidRPr="00BE7CDB" w:rsidRDefault="007B6788">
            <w:pPr>
              <w:pStyle w:val="ListParagraph"/>
              <w:numPr>
                <w:ilvl w:val="0"/>
                <w:numId w:val="33"/>
              </w:numPr>
              <w:ind w:left="294" w:hanging="294"/>
              <w:contextualSpacing w:val="0"/>
              <w:jc w:val="left"/>
              <w:rPr>
                <w:sz w:val="22"/>
                <w:szCs w:val="22"/>
                <w:lang w:val="en-GB"/>
              </w:rPr>
            </w:pPr>
            <w:r w:rsidRPr="00BE7CDB">
              <w:rPr>
                <w:sz w:val="22"/>
                <w:szCs w:val="22"/>
                <w:lang w:val="en-GB"/>
              </w:rPr>
              <w:t>Take necessary precaution measures to protect children/residents/workers from falling into ponds, excavation areas, etc.</w:t>
            </w:r>
          </w:p>
          <w:p w14:paraId="526F5C44" w14:textId="77777777" w:rsidR="007B6788" w:rsidRPr="00BE7CDB" w:rsidRDefault="007B6788">
            <w:pPr>
              <w:pStyle w:val="ListParagraph"/>
              <w:numPr>
                <w:ilvl w:val="0"/>
                <w:numId w:val="33"/>
              </w:numPr>
              <w:ind w:left="294" w:hanging="294"/>
              <w:contextualSpacing w:val="0"/>
              <w:jc w:val="left"/>
              <w:rPr>
                <w:sz w:val="22"/>
                <w:szCs w:val="22"/>
                <w:lang w:val="en-GB"/>
              </w:rPr>
            </w:pPr>
            <w:r w:rsidRPr="00BE7CDB">
              <w:rPr>
                <w:sz w:val="22"/>
                <w:szCs w:val="22"/>
                <w:lang w:val="en-GB"/>
              </w:rPr>
              <w:t>Restrict access to these areas; install climbing ladders in ponds; install signs and rescue ropes and lifebuoys.</w:t>
            </w:r>
          </w:p>
          <w:p w14:paraId="15338B4D" w14:textId="77777777" w:rsidR="007B6788" w:rsidRPr="00BE7CDB" w:rsidRDefault="007B6788">
            <w:pPr>
              <w:pStyle w:val="ListParagraph"/>
              <w:numPr>
                <w:ilvl w:val="0"/>
                <w:numId w:val="33"/>
              </w:numPr>
              <w:ind w:left="294" w:hanging="294"/>
              <w:contextualSpacing w:val="0"/>
              <w:jc w:val="left"/>
              <w:rPr>
                <w:sz w:val="22"/>
                <w:szCs w:val="22"/>
                <w:lang w:val="en-GB"/>
              </w:rPr>
            </w:pPr>
            <w:r w:rsidRPr="00BE7CDB">
              <w:rPr>
                <w:sz w:val="22"/>
                <w:szCs w:val="22"/>
                <w:lang w:val="en-GB"/>
              </w:rPr>
              <w:t>Prepare for emergencies and response arrangements.</w:t>
            </w:r>
          </w:p>
          <w:p w14:paraId="7573C057" w14:textId="77777777" w:rsidR="007B6788" w:rsidRPr="00BE7CDB" w:rsidRDefault="007B6788">
            <w:pPr>
              <w:pStyle w:val="ListParagraph"/>
              <w:numPr>
                <w:ilvl w:val="0"/>
                <w:numId w:val="33"/>
              </w:numPr>
              <w:ind w:left="294" w:hanging="294"/>
              <w:contextualSpacing w:val="0"/>
              <w:jc w:val="left"/>
              <w:rPr>
                <w:sz w:val="22"/>
                <w:szCs w:val="22"/>
                <w:lang w:val="en-GB"/>
              </w:rPr>
            </w:pPr>
            <w:r w:rsidRPr="00BE7CDB">
              <w:rPr>
                <w:sz w:val="22"/>
                <w:szCs w:val="22"/>
                <w:lang w:val="en-GB"/>
              </w:rPr>
              <w:t xml:space="preserve">Sensitise the population including local primary schools </w:t>
            </w:r>
          </w:p>
        </w:tc>
        <w:tc>
          <w:tcPr>
            <w:tcW w:w="667" w:type="pct"/>
            <w:tcBorders>
              <w:left w:val="single" w:sz="4" w:space="0" w:color="auto"/>
              <w:right w:val="single" w:sz="4" w:space="0" w:color="auto"/>
            </w:tcBorders>
          </w:tcPr>
          <w:p w14:paraId="74A6D2B9" w14:textId="77777777" w:rsidR="007B6788" w:rsidRPr="00BE7CDB" w:rsidRDefault="007B6788" w:rsidP="00E44C76">
            <w:pPr>
              <w:rPr>
                <w:sz w:val="22"/>
                <w:szCs w:val="22"/>
                <w:lang w:val="en-GB"/>
              </w:rPr>
            </w:pPr>
          </w:p>
        </w:tc>
        <w:tc>
          <w:tcPr>
            <w:tcW w:w="667" w:type="pct"/>
            <w:tcBorders>
              <w:left w:val="single" w:sz="4" w:space="0" w:color="auto"/>
              <w:right w:val="single" w:sz="4" w:space="0" w:color="auto"/>
            </w:tcBorders>
          </w:tcPr>
          <w:p w14:paraId="3EEEECA2" w14:textId="77777777" w:rsidR="007B6788" w:rsidRPr="00BE7CDB" w:rsidRDefault="007B6788" w:rsidP="00E44C76">
            <w:pPr>
              <w:rPr>
                <w:sz w:val="22"/>
                <w:szCs w:val="22"/>
                <w:lang w:val="en-GB"/>
              </w:rPr>
            </w:pPr>
          </w:p>
        </w:tc>
      </w:tr>
      <w:tr w:rsidR="0064586A" w:rsidRPr="00BE7CDB" w14:paraId="1BD761DC" w14:textId="77777777" w:rsidTr="00416A43">
        <w:trPr>
          <w:cantSplit/>
        </w:trPr>
        <w:tc>
          <w:tcPr>
            <w:tcW w:w="888" w:type="pct"/>
            <w:vMerge w:val="restart"/>
            <w:tcBorders>
              <w:top w:val="single" w:sz="4" w:space="0" w:color="auto"/>
              <w:left w:val="single" w:sz="4" w:space="0" w:color="auto"/>
              <w:bottom w:val="single" w:sz="4" w:space="0" w:color="auto"/>
              <w:right w:val="single" w:sz="4" w:space="0" w:color="auto"/>
            </w:tcBorders>
            <w:hideMark/>
          </w:tcPr>
          <w:p w14:paraId="59BEE06C" w14:textId="77777777" w:rsidR="007B6788" w:rsidRPr="00BE7CDB" w:rsidRDefault="007B6788" w:rsidP="00D7411F">
            <w:pPr>
              <w:pStyle w:val="CG2"/>
              <w:spacing w:before="120"/>
              <w:ind w:left="0" w:firstLine="0"/>
              <w:rPr>
                <w:rFonts w:ascii="Times New Roman" w:hAnsi="Times New Roman"/>
                <w:b w:val="0"/>
                <w:szCs w:val="22"/>
                <w:lang w:val="en-GB"/>
              </w:rPr>
            </w:pPr>
            <w:r w:rsidRPr="00BE7CDB">
              <w:rPr>
                <w:rFonts w:ascii="Times New Roman" w:hAnsi="Times New Roman"/>
                <w:b w:val="0"/>
                <w:szCs w:val="22"/>
                <w:lang w:val="en-GB"/>
              </w:rPr>
              <w:t>48. Damage to people and property</w:t>
            </w:r>
          </w:p>
        </w:tc>
        <w:tc>
          <w:tcPr>
            <w:tcW w:w="2778" w:type="pct"/>
            <w:tcBorders>
              <w:top w:val="single" w:sz="4" w:space="0" w:color="auto"/>
              <w:left w:val="single" w:sz="4" w:space="0" w:color="auto"/>
              <w:bottom w:val="single" w:sz="4" w:space="0" w:color="auto"/>
              <w:right w:val="single" w:sz="4" w:space="0" w:color="auto"/>
            </w:tcBorders>
            <w:hideMark/>
          </w:tcPr>
          <w:p w14:paraId="0AB4810E" w14:textId="77777777" w:rsidR="007B6788" w:rsidRPr="00BE7CDB" w:rsidRDefault="007B6788" w:rsidP="00D7411F">
            <w:pPr>
              <w:spacing w:before="120"/>
              <w:rPr>
                <w:sz w:val="22"/>
                <w:szCs w:val="22"/>
                <w:lang w:val="en-GB"/>
              </w:rPr>
            </w:pPr>
            <w:r w:rsidRPr="00BE7CDB">
              <w:rPr>
                <w:sz w:val="22"/>
                <w:szCs w:val="22"/>
                <w:lang w:val="en-GB"/>
              </w:rPr>
              <w:t>48.1 Train workers and drivers to respect the safety and rights of neighbouring people, communities and their properties to avoid disturbances. Supervise that they respect communities’ houses, cultures, animals, properties, customs and practices.</w:t>
            </w:r>
          </w:p>
        </w:tc>
        <w:tc>
          <w:tcPr>
            <w:tcW w:w="667" w:type="pct"/>
            <w:tcBorders>
              <w:top w:val="single" w:sz="4" w:space="0" w:color="auto"/>
              <w:left w:val="single" w:sz="4" w:space="0" w:color="auto"/>
              <w:bottom w:val="single" w:sz="4" w:space="0" w:color="auto"/>
              <w:right w:val="single" w:sz="4" w:space="0" w:color="auto"/>
            </w:tcBorders>
          </w:tcPr>
          <w:p w14:paraId="49C7A631"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0B3F70CF" w14:textId="77777777" w:rsidR="007B6788" w:rsidRPr="00BE7CDB" w:rsidRDefault="007B6788" w:rsidP="00E44C76">
            <w:pPr>
              <w:rPr>
                <w:sz w:val="22"/>
                <w:szCs w:val="22"/>
                <w:lang w:val="en-GB"/>
              </w:rPr>
            </w:pPr>
          </w:p>
        </w:tc>
      </w:tr>
      <w:tr w:rsidR="0064586A" w:rsidRPr="00BE7CDB" w14:paraId="2AE32C25" w14:textId="77777777" w:rsidTr="00416A43">
        <w:trPr>
          <w:cantSplit/>
        </w:trPr>
        <w:tc>
          <w:tcPr>
            <w:tcW w:w="888" w:type="pct"/>
            <w:vMerge/>
            <w:tcBorders>
              <w:top w:val="single" w:sz="4" w:space="0" w:color="auto"/>
              <w:left w:val="single" w:sz="4" w:space="0" w:color="auto"/>
              <w:bottom w:val="single" w:sz="4" w:space="0" w:color="auto"/>
              <w:right w:val="single" w:sz="4" w:space="0" w:color="auto"/>
            </w:tcBorders>
            <w:vAlign w:val="center"/>
            <w:hideMark/>
          </w:tcPr>
          <w:p w14:paraId="30D1F24A" w14:textId="77777777" w:rsidR="007B6788" w:rsidRPr="00BE7CDB" w:rsidRDefault="007B6788" w:rsidP="00E44C76">
            <w:pPr>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0148D1A9" w14:textId="77777777" w:rsidR="007B6788" w:rsidRPr="00BE7CDB" w:rsidRDefault="007B6788" w:rsidP="00D7411F">
            <w:pPr>
              <w:spacing w:before="120"/>
              <w:rPr>
                <w:sz w:val="22"/>
                <w:szCs w:val="22"/>
                <w:lang w:val="en-GB"/>
              </w:rPr>
            </w:pPr>
            <w:r w:rsidRPr="00BE7CDB">
              <w:rPr>
                <w:sz w:val="22"/>
                <w:szCs w:val="22"/>
                <w:lang w:val="en-GB"/>
              </w:rPr>
              <w:t>48.2 Appropriately fence, protect, light and sign-post site areas. Use hazard notices/signs/barriers to protect children and other vulnerable people from harm and prevent access to the sites to non-workers.</w:t>
            </w:r>
          </w:p>
        </w:tc>
        <w:tc>
          <w:tcPr>
            <w:tcW w:w="667" w:type="pct"/>
            <w:tcBorders>
              <w:top w:val="single" w:sz="4" w:space="0" w:color="auto"/>
              <w:left w:val="single" w:sz="4" w:space="0" w:color="auto"/>
              <w:bottom w:val="single" w:sz="4" w:space="0" w:color="auto"/>
              <w:right w:val="single" w:sz="4" w:space="0" w:color="auto"/>
            </w:tcBorders>
          </w:tcPr>
          <w:p w14:paraId="619FEC87"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4F41D05C" w14:textId="77777777" w:rsidR="007B6788" w:rsidRPr="00BE7CDB" w:rsidRDefault="007B6788" w:rsidP="00E44C76">
            <w:pPr>
              <w:rPr>
                <w:sz w:val="22"/>
                <w:szCs w:val="22"/>
                <w:lang w:val="en-GB"/>
              </w:rPr>
            </w:pPr>
          </w:p>
        </w:tc>
      </w:tr>
      <w:tr w:rsidR="0064586A" w:rsidRPr="00BE7CDB" w14:paraId="4EC52B1D" w14:textId="77777777" w:rsidTr="00416A43">
        <w:trPr>
          <w:cantSplit/>
        </w:trPr>
        <w:tc>
          <w:tcPr>
            <w:tcW w:w="888" w:type="pct"/>
            <w:tcBorders>
              <w:top w:val="single" w:sz="4" w:space="0" w:color="auto"/>
              <w:left w:val="single" w:sz="4" w:space="0" w:color="auto"/>
              <w:right w:val="single" w:sz="4" w:space="0" w:color="auto"/>
            </w:tcBorders>
          </w:tcPr>
          <w:p w14:paraId="60EBF7DD" w14:textId="327015B5" w:rsidR="007B6788" w:rsidRPr="00BE7CDB" w:rsidRDefault="007B6788" w:rsidP="00D7411F">
            <w:pPr>
              <w:pStyle w:val="CG2"/>
              <w:spacing w:before="120"/>
              <w:ind w:left="0" w:firstLine="0"/>
              <w:rPr>
                <w:rFonts w:ascii="Times New Roman" w:hAnsi="Times New Roman"/>
                <w:szCs w:val="22"/>
                <w:lang w:val="en-GB"/>
              </w:rPr>
            </w:pPr>
            <w:bookmarkStart w:id="75" w:name="_Toc496876276"/>
            <w:bookmarkStart w:id="76" w:name="_Toc503885647"/>
            <w:bookmarkStart w:id="77" w:name="_Toc504029229"/>
            <w:r w:rsidRPr="00BE7CDB">
              <w:rPr>
                <w:rFonts w:ascii="Times New Roman" w:hAnsi="Times New Roman"/>
                <w:b w:val="0"/>
                <w:szCs w:val="22"/>
                <w:lang w:val="en-GB"/>
              </w:rPr>
              <w:lastRenderedPageBreak/>
              <w:t>49.</w:t>
            </w:r>
            <w:r w:rsidR="00BA1192" w:rsidRPr="00BE7CDB">
              <w:rPr>
                <w:rFonts w:ascii="Times New Roman" w:hAnsi="Times New Roman"/>
                <w:b w:val="0"/>
                <w:szCs w:val="22"/>
                <w:lang w:val="en-GB"/>
              </w:rPr>
              <w:t xml:space="preserve"> </w:t>
            </w:r>
            <w:r w:rsidRPr="00BE7CDB">
              <w:rPr>
                <w:rFonts w:ascii="Times New Roman" w:hAnsi="Times New Roman"/>
                <w:b w:val="0"/>
                <w:szCs w:val="22"/>
                <w:lang w:val="en-GB"/>
              </w:rPr>
              <w:t xml:space="preserve">Land </w:t>
            </w:r>
            <w:bookmarkEnd w:id="75"/>
            <w:bookmarkEnd w:id="76"/>
            <w:bookmarkEnd w:id="77"/>
            <w:r w:rsidRPr="00BE7CDB">
              <w:rPr>
                <w:rFonts w:ascii="Times New Roman" w:hAnsi="Times New Roman"/>
                <w:b w:val="0"/>
                <w:szCs w:val="22"/>
                <w:lang w:val="en-GB"/>
              </w:rPr>
              <w:t>acquisition and land take</w:t>
            </w:r>
          </w:p>
        </w:tc>
        <w:tc>
          <w:tcPr>
            <w:tcW w:w="2778" w:type="pct"/>
            <w:tcBorders>
              <w:top w:val="single" w:sz="4" w:space="0" w:color="auto"/>
              <w:left w:val="single" w:sz="4" w:space="0" w:color="auto"/>
              <w:bottom w:val="single" w:sz="4" w:space="0" w:color="auto"/>
              <w:right w:val="single" w:sz="4" w:space="0" w:color="auto"/>
            </w:tcBorders>
            <w:hideMark/>
          </w:tcPr>
          <w:p w14:paraId="5790D0A5" w14:textId="77777777" w:rsidR="007B6788" w:rsidRPr="00BE7CDB" w:rsidRDefault="007B6788" w:rsidP="00D7411F">
            <w:pPr>
              <w:spacing w:before="120"/>
              <w:rPr>
                <w:sz w:val="22"/>
                <w:szCs w:val="22"/>
                <w:lang w:val="en-GB"/>
              </w:rPr>
            </w:pPr>
            <w:r w:rsidRPr="00BE7CDB">
              <w:rPr>
                <w:sz w:val="22"/>
                <w:szCs w:val="22"/>
                <w:lang w:val="en-GB"/>
              </w:rPr>
              <w:t xml:space="preserve">49.1 Check if permissions for building or storing/stocking material have been obtained, including if relevant from local authorities or private landholders. Obtain confirmation that in case of necessary resettlements, people have been compensated and if applicable, have been resettled. </w:t>
            </w:r>
          </w:p>
        </w:tc>
        <w:tc>
          <w:tcPr>
            <w:tcW w:w="667" w:type="pct"/>
            <w:tcBorders>
              <w:top w:val="single" w:sz="4" w:space="0" w:color="auto"/>
              <w:left w:val="single" w:sz="4" w:space="0" w:color="auto"/>
              <w:bottom w:val="single" w:sz="4" w:space="0" w:color="auto"/>
              <w:right w:val="single" w:sz="4" w:space="0" w:color="auto"/>
            </w:tcBorders>
          </w:tcPr>
          <w:p w14:paraId="69A13157" w14:textId="77777777" w:rsidR="007B6788" w:rsidRPr="00BE7CDB" w:rsidRDefault="007B6788"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67EEC9EB" w14:textId="77777777" w:rsidR="007B6788" w:rsidRPr="00BE7CDB" w:rsidRDefault="007B6788" w:rsidP="00E44C76">
            <w:pPr>
              <w:rPr>
                <w:sz w:val="22"/>
                <w:szCs w:val="22"/>
                <w:lang w:val="en-GB"/>
              </w:rPr>
            </w:pPr>
          </w:p>
        </w:tc>
      </w:tr>
      <w:tr w:rsidR="0064586A" w:rsidRPr="00BE7CDB" w14:paraId="3C4AF7C4" w14:textId="77777777" w:rsidTr="00416A43">
        <w:trPr>
          <w:cantSplit/>
        </w:trPr>
        <w:tc>
          <w:tcPr>
            <w:tcW w:w="888" w:type="pct"/>
            <w:vMerge w:val="restart"/>
            <w:tcBorders>
              <w:top w:val="single" w:sz="4" w:space="0" w:color="auto"/>
              <w:left w:val="single" w:sz="4" w:space="0" w:color="auto"/>
              <w:right w:val="single" w:sz="4" w:space="0" w:color="auto"/>
            </w:tcBorders>
            <w:hideMark/>
          </w:tcPr>
          <w:p w14:paraId="7D13E334" w14:textId="325150F5" w:rsidR="00100140" w:rsidRPr="00BE7CDB" w:rsidRDefault="00100140" w:rsidP="00D7411F">
            <w:pPr>
              <w:spacing w:before="120"/>
              <w:jc w:val="left"/>
              <w:rPr>
                <w:sz w:val="22"/>
                <w:szCs w:val="22"/>
                <w:lang w:val="en-GB"/>
              </w:rPr>
            </w:pPr>
            <w:bookmarkStart w:id="78" w:name="_Toc496876277"/>
            <w:bookmarkStart w:id="79" w:name="_Toc503885648"/>
            <w:bookmarkStart w:id="80" w:name="_Toc504029230"/>
            <w:r w:rsidRPr="00BE7CDB">
              <w:rPr>
                <w:sz w:val="22"/>
                <w:szCs w:val="22"/>
                <w:lang w:val="en-GB"/>
              </w:rPr>
              <w:t>50. Traffic management</w:t>
            </w:r>
            <w:bookmarkEnd w:id="78"/>
            <w:bookmarkEnd w:id="79"/>
            <w:bookmarkEnd w:id="80"/>
          </w:p>
        </w:tc>
        <w:tc>
          <w:tcPr>
            <w:tcW w:w="2778" w:type="pct"/>
            <w:tcBorders>
              <w:top w:val="single" w:sz="4" w:space="0" w:color="auto"/>
              <w:left w:val="single" w:sz="4" w:space="0" w:color="auto"/>
              <w:bottom w:val="single" w:sz="4" w:space="0" w:color="auto"/>
              <w:right w:val="single" w:sz="4" w:space="0" w:color="auto"/>
            </w:tcBorders>
            <w:hideMark/>
          </w:tcPr>
          <w:p w14:paraId="7F0042C4" w14:textId="77777777" w:rsidR="00100140" w:rsidRPr="00BE7CDB" w:rsidRDefault="00100140" w:rsidP="00D7411F">
            <w:pPr>
              <w:spacing w:before="120"/>
              <w:rPr>
                <w:sz w:val="22"/>
                <w:szCs w:val="22"/>
                <w:lang w:val="en-GB"/>
              </w:rPr>
            </w:pPr>
            <w:r w:rsidRPr="00BE7CDB">
              <w:rPr>
                <w:sz w:val="22"/>
                <w:szCs w:val="22"/>
                <w:lang w:val="en-GB"/>
              </w:rPr>
              <w:t>50.1 Establish signage and create public awareness of increased traffic and of potential hazards caused by construction equipment near the Project Area and laydown areas.</w:t>
            </w:r>
          </w:p>
        </w:tc>
        <w:tc>
          <w:tcPr>
            <w:tcW w:w="667" w:type="pct"/>
            <w:tcBorders>
              <w:top w:val="single" w:sz="4" w:space="0" w:color="auto"/>
              <w:left w:val="single" w:sz="4" w:space="0" w:color="auto"/>
              <w:bottom w:val="single" w:sz="4" w:space="0" w:color="auto"/>
              <w:right w:val="single" w:sz="4" w:space="0" w:color="auto"/>
            </w:tcBorders>
          </w:tcPr>
          <w:p w14:paraId="480E433A" w14:textId="77777777" w:rsidR="00100140" w:rsidRPr="00BE7CDB" w:rsidRDefault="00100140"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6635E2CE" w14:textId="77777777" w:rsidR="00100140" w:rsidRPr="00BE7CDB" w:rsidRDefault="00100140" w:rsidP="00E44C76">
            <w:pPr>
              <w:rPr>
                <w:sz w:val="22"/>
                <w:szCs w:val="22"/>
                <w:lang w:val="en-GB"/>
              </w:rPr>
            </w:pPr>
          </w:p>
        </w:tc>
      </w:tr>
      <w:tr w:rsidR="0064586A" w:rsidRPr="00BE7CDB" w14:paraId="3DA969DA" w14:textId="77777777" w:rsidTr="00416A43">
        <w:trPr>
          <w:cantSplit/>
        </w:trPr>
        <w:tc>
          <w:tcPr>
            <w:tcW w:w="888" w:type="pct"/>
            <w:vMerge/>
            <w:tcBorders>
              <w:left w:val="single" w:sz="4" w:space="0" w:color="auto"/>
              <w:right w:val="single" w:sz="4" w:space="0" w:color="auto"/>
            </w:tcBorders>
            <w:vAlign w:val="center"/>
            <w:hideMark/>
          </w:tcPr>
          <w:p w14:paraId="230FE881" w14:textId="77777777" w:rsidR="00100140" w:rsidRPr="00BE7CDB" w:rsidRDefault="00100140" w:rsidP="00D7411F">
            <w:pPr>
              <w:spacing w:before="120"/>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hideMark/>
          </w:tcPr>
          <w:p w14:paraId="34576F96" w14:textId="77777777" w:rsidR="00100140" w:rsidRPr="00BE7CDB" w:rsidRDefault="00100140" w:rsidP="00D7411F">
            <w:pPr>
              <w:spacing w:before="120"/>
              <w:rPr>
                <w:sz w:val="22"/>
                <w:szCs w:val="22"/>
                <w:lang w:val="en-GB"/>
              </w:rPr>
            </w:pPr>
            <w:r w:rsidRPr="00BE7CDB">
              <w:rPr>
                <w:sz w:val="22"/>
                <w:szCs w:val="22"/>
                <w:lang w:val="en-GB"/>
              </w:rPr>
              <w:t>50.2 Reduce accidents, by minimizing vehicle movements; train drivers for driving and security and check that they have the appropriate permits for driving vehicles.</w:t>
            </w:r>
          </w:p>
        </w:tc>
        <w:tc>
          <w:tcPr>
            <w:tcW w:w="667" w:type="pct"/>
            <w:tcBorders>
              <w:top w:val="single" w:sz="4" w:space="0" w:color="auto"/>
              <w:left w:val="single" w:sz="4" w:space="0" w:color="auto"/>
              <w:bottom w:val="single" w:sz="4" w:space="0" w:color="auto"/>
              <w:right w:val="single" w:sz="4" w:space="0" w:color="auto"/>
            </w:tcBorders>
          </w:tcPr>
          <w:p w14:paraId="1960955A" w14:textId="77777777" w:rsidR="00100140" w:rsidRPr="00BE7CDB" w:rsidRDefault="00100140"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294E5897" w14:textId="77777777" w:rsidR="00100140" w:rsidRPr="00BE7CDB" w:rsidRDefault="00100140" w:rsidP="00E44C76">
            <w:pPr>
              <w:rPr>
                <w:sz w:val="22"/>
                <w:szCs w:val="22"/>
                <w:lang w:val="en-GB"/>
              </w:rPr>
            </w:pPr>
          </w:p>
        </w:tc>
      </w:tr>
      <w:tr w:rsidR="0064586A" w:rsidRPr="00BE7CDB" w14:paraId="2B4F04D6" w14:textId="77777777" w:rsidTr="00100140">
        <w:trPr>
          <w:cantSplit/>
          <w:trHeight w:val="981"/>
        </w:trPr>
        <w:tc>
          <w:tcPr>
            <w:tcW w:w="888" w:type="pct"/>
            <w:vMerge w:val="restart"/>
            <w:tcBorders>
              <w:left w:val="single" w:sz="4" w:space="0" w:color="auto"/>
              <w:right w:val="single" w:sz="4" w:space="0" w:color="auto"/>
            </w:tcBorders>
          </w:tcPr>
          <w:p w14:paraId="274EB799" w14:textId="4E096B0F" w:rsidR="00100140" w:rsidRPr="00BE7CDB" w:rsidRDefault="00100140" w:rsidP="00100140">
            <w:pPr>
              <w:spacing w:before="120"/>
              <w:jc w:val="left"/>
              <w:rPr>
                <w:sz w:val="22"/>
                <w:szCs w:val="22"/>
                <w:lang w:val="en-GB"/>
              </w:rPr>
            </w:pPr>
            <w:bookmarkStart w:id="81" w:name="_Toc496876278"/>
            <w:bookmarkStart w:id="82" w:name="_Toc503885649"/>
            <w:bookmarkStart w:id="83" w:name="_Toc504029231"/>
            <w:r w:rsidRPr="00BE7CDB">
              <w:rPr>
                <w:sz w:val="22"/>
                <w:szCs w:val="22"/>
                <w:lang w:val="en-GB"/>
              </w:rPr>
              <w:t>51. Fossils/</w:t>
            </w:r>
            <w:r w:rsidRPr="00BE7CDB">
              <w:rPr>
                <w:sz w:val="22"/>
                <w:szCs w:val="22"/>
                <w:lang w:val="en-GB"/>
              </w:rPr>
              <w:br/>
              <w:t>Archaeolo-gical Chance Finds</w:t>
            </w:r>
            <w:bookmarkEnd w:id="81"/>
            <w:bookmarkEnd w:id="82"/>
            <w:bookmarkEnd w:id="83"/>
          </w:p>
        </w:tc>
        <w:tc>
          <w:tcPr>
            <w:tcW w:w="2778" w:type="pct"/>
            <w:tcBorders>
              <w:top w:val="single" w:sz="4" w:space="0" w:color="auto"/>
              <w:left w:val="single" w:sz="4" w:space="0" w:color="auto"/>
              <w:bottom w:val="single" w:sz="4" w:space="0" w:color="auto"/>
              <w:right w:val="single" w:sz="4" w:space="0" w:color="auto"/>
            </w:tcBorders>
          </w:tcPr>
          <w:p w14:paraId="11E63589" w14:textId="77777777" w:rsidR="00100140" w:rsidRPr="00BE7CDB" w:rsidRDefault="00100140" w:rsidP="00D7411F">
            <w:pPr>
              <w:tabs>
                <w:tab w:val="left" w:pos="819"/>
              </w:tabs>
              <w:spacing w:before="120" w:line="240" w:lineRule="atLeast"/>
              <w:rPr>
                <w:sz w:val="22"/>
                <w:szCs w:val="22"/>
                <w:lang w:val="en-GB"/>
              </w:rPr>
            </w:pPr>
            <w:r w:rsidRPr="00BE7CDB">
              <w:rPr>
                <w:sz w:val="22"/>
                <w:szCs w:val="22"/>
                <w:lang w:val="en-GB"/>
              </w:rPr>
              <w:t xml:space="preserve">51.1 If applicable, establish specific procedures to manage the protection of archaeological and historical sites, chance finds and fossils. </w:t>
            </w:r>
          </w:p>
        </w:tc>
        <w:tc>
          <w:tcPr>
            <w:tcW w:w="667" w:type="pct"/>
            <w:tcBorders>
              <w:top w:val="single" w:sz="4" w:space="0" w:color="auto"/>
              <w:left w:val="single" w:sz="4" w:space="0" w:color="auto"/>
              <w:bottom w:val="single" w:sz="4" w:space="0" w:color="auto"/>
              <w:right w:val="single" w:sz="4" w:space="0" w:color="auto"/>
            </w:tcBorders>
          </w:tcPr>
          <w:p w14:paraId="47A09126" w14:textId="77777777" w:rsidR="00100140" w:rsidRPr="00BE7CDB" w:rsidRDefault="00100140"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75ED4A79" w14:textId="77777777" w:rsidR="00100140" w:rsidRPr="00BE7CDB" w:rsidRDefault="00100140" w:rsidP="00E44C76">
            <w:pPr>
              <w:rPr>
                <w:sz w:val="22"/>
                <w:szCs w:val="22"/>
                <w:lang w:val="en-GB"/>
              </w:rPr>
            </w:pPr>
          </w:p>
        </w:tc>
      </w:tr>
      <w:tr w:rsidR="00BE7CDB" w:rsidRPr="00BE7CDB" w14:paraId="450A24FE" w14:textId="77777777" w:rsidTr="00E91575">
        <w:trPr>
          <w:cantSplit/>
        </w:trPr>
        <w:tc>
          <w:tcPr>
            <w:tcW w:w="888" w:type="pct"/>
            <w:vMerge/>
            <w:tcBorders>
              <w:left w:val="single" w:sz="4" w:space="0" w:color="auto"/>
              <w:bottom w:val="single" w:sz="4" w:space="0" w:color="auto"/>
              <w:right w:val="single" w:sz="4" w:space="0" w:color="auto"/>
            </w:tcBorders>
            <w:hideMark/>
          </w:tcPr>
          <w:p w14:paraId="11794968" w14:textId="7201E70A" w:rsidR="00100140" w:rsidRPr="00BE7CDB" w:rsidRDefault="00100140" w:rsidP="00D7411F">
            <w:pPr>
              <w:spacing w:before="120"/>
              <w:jc w:val="left"/>
              <w:rPr>
                <w:sz w:val="22"/>
                <w:szCs w:val="22"/>
                <w:lang w:val="en-GB"/>
              </w:rPr>
            </w:pPr>
          </w:p>
        </w:tc>
        <w:tc>
          <w:tcPr>
            <w:tcW w:w="2778" w:type="pct"/>
            <w:tcBorders>
              <w:top w:val="single" w:sz="4" w:space="0" w:color="auto"/>
              <w:left w:val="single" w:sz="4" w:space="0" w:color="auto"/>
              <w:bottom w:val="single" w:sz="4" w:space="0" w:color="auto"/>
              <w:right w:val="single" w:sz="4" w:space="0" w:color="auto"/>
            </w:tcBorders>
          </w:tcPr>
          <w:p w14:paraId="7501CF14" w14:textId="54C6FE57" w:rsidR="00100140" w:rsidRPr="00BE7CDB" w:rsidRDefault="00100140" w:rsidP="00D7411F">
            <w:pPr>
              <w:spacing w:before="120"/>
              <w:rPr>
                <w:sz w:val="22"/>
                <w:szCs w:val="22"/>
                <w:lang w:val="en-GB"/>
              </w:rPr>
            </w:pPr>
            <w:r w:rsidRPr="00BE7CDB">
              <w:rPr>
                <w:sz w:val="22"/>
                <w:szCs w:val="22"/>
                <w:lang w:val="en-GB"/>
              </w:rPr>
              <w:t>51.2 Report all finds of cultural heritage (</w:t>
            </w:r>
            <w:r w:rsidR="00572D2E" w:rsidRPr="00BE7CDB">
              <w:rPr>
                <w:sz w:val="22"/>
                <w:szCs w:val="22"/>
                <w:lang w:val="en-GB"/>
              </w:rPr>
              <w:t>e.g.,</w:t>
            </w:r>
            <w:r w:rsidRPr="00BE7CDB">
              <w:rPr>
                <w:sz w:val="22"/>
                <w:szCs w:val="22"/>
                <w:lang w:val="en-GB"/>
              </w:rPr>
              <w:t xml:space="preserve"> graves, old ceramic, old building fragments) immediately to the relevant authority and avoid construction in the vicinity of a chance find, fence the chance find and await instructions from the competent authority.</w:t>
            </w:r>
          </w:p>
        </w:tc>
        <w:tc>
          <w:tcPr>
            <w:tcW w:w="667" w:type="pct"/>
            <w:tcBorders>
              <w:top w:val="single" w:sz="4" w:space="0" w:color="auto"/>
              <w:left w:val="single" w:sz="4" w:space="0" w:color="auto"/>
              <w:bottom w:val="single" w:sz="4" w:space="0" w:color="auto"/>
              <w:right w:val="single" w:sz="4" w:space="0" w:color="auto"/>
            </w:tcBorders>
          </w:tcPr>
          <w:p w14:paraId="61722A39" w14:textId="77777777" w:rsidR="00100140" w:rsidRPr="00BE7CDB" w:rsidRDefault="00100140" w:rsidP="00E44C76">
            <w:pPr>
              <w:rPr>
                <w:sz w:val="22"/>
                <w:szCs w:val="22"/>
                <w:lang w:val="en-GB"/>
              </w:rPr>
            </w:pPr>
          </w:p>
        </w:tc>
        <w:tc>
          <w:tcPr>
            <w:tcW w:w="667" w:type="pct"/>
            <w:tcBorders>
              <w:top w:val="single" w:sz="4" w:space="0" w:color="auto"/>
              <w:left w:val="single" w:sz="4" w:space="0" w:color="auto"/>
              <w:bottom w:val="single" w:sz="4" w:space="0" w:color="auto"/>
              <w:right w:val="single" w:sz="4" w:space="0" w:color="auto"/>
            </w:tcBorders>
          </w:tcPr>
          <w:p w14:paraId="73CAC590" w14:textId="77777777" w:rsidR="00100140" w:rsidRPr="00BE7CDB" w:rsidRDefault="00100140" w:rsidP="00E44C76">
            <w:pPr>
              <w:rPr>
                <w:sz w:val="22"/>
                <w:szCs w:val="22"/>
                <w:lang w:val="en-GB"/>
              </w:rPr>
            </w:pPr>
          </w:p>
        </w:tc>
      </w:tr>
    </w:tbl>
    <w:p w14:paraId="3139EB88" w14:textId="77777777" w:rsidR="007B6788" w:rsidRPr="00BE7CDB" w:rsidRDefault="007B6788" w:rsidP="007B6788">
      <w:pPr>
        <w:rPr>
          <w:lang w:val="en-GB"/>
        </w:rPr>
      </w:pPr>
    </w:p>
    <w:p w14:paraId="2423913D" w14:textId="0387A3F6" w:rsidR="007B6788" w:rsidRPr="00BE7CDB" w:rsidRDefault="007B6788" w:rsidP="00046454">
      <w:pPr>
        <w:spacing w:before="60"/>
        <w:jc w:val="left"/>
        <w:rPr>
          <w:sz w:val="20"/>
          <w:lang w:val="en-GB"/>
        </w:rPr>
      </w:pPr>
    </w:p>
    <w:p w14:paraId="05A9BCD5" w14:textId="5BBDEE26" w:rsidR="007B6788" w:rsidRPr="00BE7CDB" w:rsidRDefault="007B6788" w:rsidP="00046454">
      <w:pPr>
        <w:spacing w:before="60"/>
        <w:jc w:val="left"/>
        <w:rPr>
          <w:sz w:val="20"/>
          <w:lang w:val="en-GB"/>
        </w:rPr>
      </w:pPr>
    </w:p>
    <w:p w14:paraId="20661F8B" w14:textId="08D4D504" w:rsidR="007B6788" w:rsidRPr="00BE7CDB" w:rsidRDefault="007B6788" w:rsidP="00046454">
      <w:pPr>
        <w:spacing w:before="60"/>
        <w:jc w:val="left"/>
        <w:rPr>
          <w:sz w:val="20"/>
          <w:lang w:val="en-GB"/>
        </w:rPr>
      </w:pPr>
    </w:p>
    <w:p w14:paraId="67FCB2CC" w14:textId="2831AF5C" w:rsidR="007B6788" w:rsidRPr="00BE7CDB" w:rsidRDefault="007B6788" w:rsidP="00046454">
      <w:pPr>
        <w:spacing w:before="60"/>
        <w:jc w:val="left"/>
        <w:rPr>
          <w:sz w:val="20"/>
          <w:lang w:val="en-GB"/>
        </w:rPr>
      </w:pPr>
    </w:p>
    <w:p w14:paraId="271DC345" w14:textId="77777777" w:rsidR="00100140" w:rsidRPr="00BE7CDB" w:rsidRDefault="00100140" w:rsidP="00046454">
      <w:pPr>
        <w:spacing w:before="60"/>
        <w:jc w:val="left"/>
        <w:rPr>
          <w:sz w:val="20"/>
          <w:lang w:val="en-GB"/>
        </w:rPr>
      </w:pPr>
    </w:p>
    <w:p w14:paraId="632FBF0F" w14:textId="39C19F21" w:rsidR="007B6788" w:rsidRPr="00BE7CDB" w:rsidRDefault="007B6788" w:rsidP="00046454">
      <w:pPr>
        <w:spacing w:before="60"/>
        <w:jc w:val="left"/>
        <w:rPr>
          <w:sz w:val="20"/>
          <w:lang w:val="en-GB"/>
        </w:rPr>
      </w:pPr>
    </w:p>
    <w:p w14:paraId="5402986B" w14:textId="029E1C23" w:rsidR="007B6788" w:rsidRPr="00BE7CDB" w:rsidRDefault="007B6788" w:rsidP="00046454">
      <w:pPr>
        <w:spacing w:before="60"/>
        <w:jc w:val="left"/>
        <w:rPr>
          <w:sz w:val="20"/>
          <w:lang w:val="en-GB"/>
        </w:rPr>
      </w:pPr>
    </w:p>
    <w:p w14:paraId="06AA2756" w14:textId="48B3BFB2" w:rsidR="007B6788" w:rsidRPr="00BE7CDB" w:rsidRDefault="007B6788" w:rsidP="00046454">
      <w:pPr>
        <w:spacing w:before="60"/>
        <w:jc w:val="left"/>
        <w:rPr>
          <w:sz w:val="20"/>
          <w:lang w:val="en-GB"/>
        </w:rPr>
      </w:pPr>
    </w:p>
    <w:p w14:paraId="32CDFC01" w14:textId="23496F95" w:rsidR="007B6788" w:rsidRPr="00BE7CDB" w:rsidRDefault="007B6788" w:rsidP="00046454">
      <w:pPr>
        <w:spacing w:before="60"/>
        <w:jc w:val="left"/>
        <w:rPr>
          <w:sz w:val="20"/>
          <w:lang w:val="en-GB"/>
        </w:rPr>
      </w:pPr>
    </w:p>
    <w:p w14:paraId="534A69F7" w14:textId="123A7EED" w:rsidR="007B6788" w:rsidRPr="00BE7CDB" w:rsidRDefault="007B6788" w:rsidP="00046454">
      <w:pPr>
        <w:spacing w:before="60"/>
        <w:jc w:val="left"/>
        <w:rPr>
          <w:sz w:val="20"/>
          <w:lang w:val="en-GB"/>
        </w:rPr>
      </w:pPr>
    </w:p>
    <w:p w14:paraId="69240F67" w14:textId="276FE34C" w:rsidR="005D0680" w:rsidRPr="00BE7CDB" w:rsidRDefault="005D0680" w:rsidP="00046454">
      <w:pPr>
        <w:spacing w:before="60"/>
        <w:jc w:val="left"/>
        <w:rPr>
          <w:sz w:val="20"/>
          <w:lang w:val="en-GB"/>
        </w:rPr>
      </w:pPr>
    </w:p>
    <w:p w14:paraId="0A6F9E46" w14:textId="77777777" w:rsidR="005D0680" w:rsidRPr="00BE7CDB" w:rsidRDefault="005D0680" w:rsidP="00046454">
      <w:pPr>
        <w:spacing w:before="60"/>
        <w:jc w:val="left"/>
        <w:rPr>
          <w:sz w:val="20"/>
          <w:lang w:val="en-GB"/>
        </w:rPr>
      </w:pPr>
    </w:p>
    <w:p w14:paraId="0F21EB2A" w14:textId="23475232" w:rsidR="007B6788" w:rsidRPr="00BE7CDB" w:rsidRDefault="007B6788" w:rsidP="00046454">
      <w:pPr>
        <w:spacing w:before="60"/>
        <w:jc w:val="left"/>
        <w:rPr>
          <w:sz w:val="20"/>
          <w:lang w:val="en-GB"/>
        </w:rPr>
      </w:pPr>
    </w:p>
    <w:bookmarkEnd w:id="38"/>
    <w:bookmarkEnd w:id="39"/>
    <w:p w14:paraId="02291AE4" w14:textId="7DF93E51" w:rsidR="007B6788" w:rsidRPr="00BE7CDB" w:rsidRDefault="007B6788" w:rsidP="00046454">
      <w:pPr>
        <w:spacing w:before="60"/>
        <w:jc w:val="left"/>
        <w:rPr>
          <w:sz w:val="20"/>
          <w:lang w:val="en-GB"/>
        </w:rPr>
      </w:pPr>
    </w:p>
    <w:sectPr w:rsidR="007B6788" w:rsidRPr="00BE7CDB" w:rsidSect="00596E6A">
      <w:headerReference w:type="even" r:id="rId19"/>
      <w:headerReference w:type="default" r:id="rId20"/>
      <w:headerReference w:type="first" r:id="rId21"/>
      <w:endnotePr>
        <w:numFmt w:val="decimal"/>
      </w:endnotePr>
      <w:pgSz w:w="11906" w:h="16837" w:code="9"/>
      <w:pgMar w:top="1440" w:right="1440"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379A" w14:textId="77777777" w:rsidR="00373BD6" w:rsidRDefault="00373BD6">
      <w:r>
        <w:separator/>
      </w:r>
    </w:p>
  </w:endnote>
  <w:endnote w:type="continuationSeparator" w:id="0">
    <w:p w14:paraId="62E252AB" w14:textId="77777777" w:rsidR="00373BD6" w:rsidRDefault="0037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charset w:val="00"/>
    <w:family w:val="swiss"/>
    <w:pitch w:val="variable"/>
    <w:sig w:usb0="4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2AC0" w14:textId="77777777" w:rsidR="00373BD6" w:rsidRDefault="00373BD6">
      <w:r>
        <w:separator/>
      </w:r>
    </w:p>
  </w:footnote>
  <w:footnote w:type="continuationSeparator" w:id="0">
    <w:p w14:paraId="419F464A" w14:textId="77777777" w:rsidR="00373BD6" w:rsidRDefault="00373BD6">
      <w:r>
        <w:continuationSeparator/>
      </w:r>
    </w:p>
  </w:footnote>
  <w:footnote w:id="1">
    <w:p w14:paraId="037EE53A" w14:textId="18C47FBC" w:rsidR="005B1AF4" w:rsidRDefault="005B1AF4" w:rsidP="00FE4DA8">
      <w:r w:rsidRPr="00935CD9">
        <w:rPr>
          <w:rStyle w:val="FootnoteReference"/>
          <w:rFonts w:ascii="Arial" w:hAnsi="Arial" w:cs="Arial"/>
          <w:sz w:val="18"/>
          <w:szCs w:val="18"/>
        </w:rPr>
        <w:footnoteRef/>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67989"/>
      <w:docPartObj>
        <w:docPartGallery w:val="Page Numbers (Top of Page)"/>
        <w:docPartUnique/>
      </w:docPartObj>
    </w:sdtPr>
    <w:sdtContent>
      <w:p w14:paraId="3B17AA39" w14:textId="153BB13A" w:rsidR="005B1AF4" w:rsidRPr="00452DB5" w:rsidRDefault="005B1AF4" w:rsidP="0062431A">
        <w:pPr>
          <w:pStyle w:val="Header"/>
          <w:pBdr>
            <w:bottom w:val="single" w:sz="4" w:space="1" w:color="auto"/>
          </w:pBdr>
          <w:tabs>
            <w:tab w:val="right" w:pos="8931"/>
          </w:tabs>
          <w:ind w:right="-238"/>
          <w:jc w:val="left"/>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54</w:t>
        </w:r>
        <w:r w:rsidRPr="00452DB5">
          <w:rPr>
            <w:rStyle w:val="PageNumber"/>
            <w:rFonts w:ascii="Arial" w:hAnsi="Arial" w:cs="Arial"/>
          </w:rPr>
          <w:fldChar w:fldCharType="end"/>
        </w:r>
        <w:r>
          <w:rPr>
            <w:rStyle w:val="PageNumber"/>
            <w:rFonts w:ascii="Arial" w:hAnsi="Arial" w:cs="Arial"/>
          </w:rPr>
          <w:tab/>
          <w:t xml:space="preserve">Section IV. </w:t>
        </w:r>
        <w:r w:rsidRPr="00211F13">
          <w:rPr>
            <w:rStyle w:val="PageNumber"/>
            <w:rFonts w:ascii="Arial" w:hAnsi="Arial" w:cs="Arial"/>
          </w:rPr>
          <w:t>Bidding and Qualification Form</w:t>
        </w:r>
        <w:r>
          <w:rPr>
            <w:rStyle w:val="PageNumber"/>
            <w:rFonts w:ascii="Arial" w:hAnsi="Arial" w:cs="Arial"/>
          </w:rPr>
          <w:t>s</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0C4F" w14:textId="77777777" w:rsidR="005B1AF4" w:rsidRPr="002E71CE" w:rsidRDefault="005B1AF4">
    <w:pPr>
      <w:pStyle w:val="Header"/>
      <w:rPr>
        <w:rFonts w:ascii="Arial" w:hAnsi="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69C6" w14:textId="6D94BFDF" w:rsidR="005B1AF4" w:rsidRPr="00452DB5" w:rsidRDefault="005B1AF4" w:rsidP="00271E90">
    <w:pPr>
      <w:pStyle w:val="Header"/>
      <w:pBdr>
        <w:bottom w:val="single" w:sz="4" w:space="1" w:color="auto"/>
      </w:pBdr>
      <w:tabs>
        <w:tab w:val="right" w:pos="9000"/>
      </w:tabs>
      <w:jc w:val="left"/>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60</w:t>
    </w:r>
    <w:r w:rsidRPr="00452DB5">
      <w:rPr>
        <w:rStyle w:val="PageNumber"/>
        <w:rFonts w:ascii="Arial" w:hAnsi="Arial" w:cs="Aria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08C" w14:textId="564FF3F2" w:rsidR="005B1AF4" w:rsidRPr="000F7584" w:rsidRDefault="005B1AF4" w:rsidP="00DB15EF">
    <w:pPr>
      <w:pStyle w:val="Header"/>
      <w:pBdr>
        <w:bottom w:val="single" w:sz="6" w:space="1" w:color="auto"/>
      </w:pBdr>
      <w:tabs>
        <w:tab w:val="right" w:pos="8931"/>
      </w:tabs>
      <w:ind w:right="-285"/>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98</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lang w:val="fr-FR"/>
      </w:rPr>
      <w:t>Section X.  Contract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405" w14:textId="46CB5516" w:rsidR="005B1AF4" w:rsidRPr="00452DB5" w:rsidRDefault="005B1AF4" w:rsidP="0062431A">
    <w:pPr>
      <w:pStyle w:val="Header"/>
      <w:pBdr>
        <w:bottom w:val="single" w:sz="6" w:space="1" w:color="auto"/>
      </w:pBdr>
      <w:tabs>
        <w:tab w:val="right" w:pos="9214"/>
      </w:tabs>
      <w:ind w:right="-142"/>
      <w:rPr>
        <w:rStyle w:val="PageNumber"/>
        <w:rFonts w:ascii="Arial" w:hAnsi="Arial" w:cs="Arial"/>
      </w:rPr>
    </w:pPr>
    <w:r w:rsidRPr="00452DB5">
      <w:rPr>
        <w:rFonts w:ascii="Arial" w:hAnsi="Arial" w:cs="Arial"/>
        <w:lang w:val="fr-FR"/>
      </w:rPr>
      <w:t>Section X.  Contract Forms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99</w:t>
    </w:r>
    <w:r w:rsidRPr="00452DB5">
      <w:rPr>
        <w:rStyle w:val="PageNumber"/>
        <w:rFonts w:ascii="Arial" w:hAnsi="Arial" w:cs="Aria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752" w14:textId="77777777" w:rsidR="005B1AF4" w:rsidRPr="002E71CE" w:rsidRDefault="005B1AF4">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91E1" w14:textId="372C71C0" w:rsidR="005B1AF4" w:rsidRPr="00211F13" w:rsidRDefault="005B1AF4" w:rsidP="0062431A">
    <w:pPr>
      <w:pStyle w:val="Header"/>
      <w:pBdr>
        <w:bottom w:val="single" w:sz="4" w:space="0" w:color="auto"/>
      </w:pBdr>
      <w:tabs>
        <w:tab w:val="left" w:pos="4678"/>
        <w:tab w:val="right" w:pos="8931"/>
      </w:tabs>
      <w:ind w:right="-238"/>
      <w:jc w:val="left"/>
      <w:rPr>
        <w:rStyle w:val="PageNumber"/>
        <w:rFonts w:ascii="Arial" w:hAnsi="Arial" w:cs="Arial"/>
      </w:rPr>
    </w:pPr>
    <w:r w:rsidRPr="00452DB5">
      <w:rPr>
        <w:rFonts w:ascii="Arial" w:hAnsi="Arial" w:cs="Arial"/>
      </w:rPr>
      <w:t xml:space="preserve">Section </w:t>
    </w:r>
    <w:r>
      <w:rPr>
        <w:rFonts w:ascii="Arial" w:hAnsi="Arial" w:cs="Arial"/>
      </w:rPr>
      <w:t>IV. Bidding and Qualification Forms</w:t>
    </w:r>
    <w:r>
      <w:rPr>
        <w:rFonts w:ascii="Arial" w:hAnsi="Arial" w:cs="Arial"/>
      </w:rPr>
      <w:tab/>
    </w:r>
    <w:r>
      <w:rP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53</w:t>
    </w:r>
    <w:r w:rsidRPr="00452DB5">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8F1" w14:textId="33AEF68A" w:rsidR="005B1AF4" w:rsidRPr="00452DB5" w:rsidRDefault="005B1AF4" w:rsidP="009B5357">
    <w:pPr>
      <w:pStyle w:val="Header"/>
      <w:pBdr>
        <w:bottom w:val="single" w:sz="4" w:space="1" w:color="auto"/>
      </w:pBdr>
      <w:tabs>
        <w:tab w:val="left" w:pos="4820"/>
        <w:tab w:val="right" w:pos="9000"/>
      </w:tabs>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59</w:t>
    </w:r>
    <w:r w:rsidRPr="00452DB5">
      <w:rPr>
        <w:rStyle w:val="PageNumber"/>
        <w:rFonts w:ascii="Arial" w:hAnsi="Arial" w:cs="Arial"/>
      </w:rPr>
      <w:fldChar w:fldCharType="end"/>
    </w:r>
    <w:r>
      <w:rPr>
        <w:rStyle w:val="PageNumber"/>
        <w:rFonts w:ascii="Arial" w:hAnsi="Arial"/>
      </w:rPr>
      <w:tab/>
    </w:r>
    <w:r>
      <w:rPr>
        <w:rStyle w:val="PageNumber"/>
        <w:rFonts w:ascii="Arial" w:hAnsi="Arial"/>
      </w:rPr>
      <w:tab/>
    </w:r>
    <w:r w:rsidRPr="00452DB5">
      <w:rPr>
        <w:rFonts w:ascii="Arial" w:hAnsi="Arial" w:cs="Arial"/>
      </w:rPr>
      <w:t>S</w:t>
    </w:r>
    <w:r w:rsidRPr="00452DB5">
      <w:rPr>
        <w:rStyle w:val="HeaderChar"/>
        <w:rFonts w:ascii="Arial" w:hAnsi="Arial" w:cs="Arial"/>
      </w:rPr>
      <w:t xml:space="preserve">ection V. </w:t>
    </w:r>
    <w:r>
      <w:rPr>
        <w:rStyle w:val="HeaderChar"/>
        <w:rFonts w:ascii="Arial" w:hAnsi="Arial" w:cs="Arial"/>
      </w:rPr>
      <w:t>Eligibility Criteria</w:t>
    </w:r>
    <w:r w:rsidRPr="00452DB5" w:rsidDel="002913C7">
      <w:rPr>
        <w:rStyle w:val="PageNumbe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B9F4" w14:textId="100DB8A9" w:rsidR="005B1AF4" w:rsidRPr="00452DB5" w:rsidRDefault="005B1AF4" w:rsidP="0062431A">
    <w:pPr>
      <w:pStyle w:val="Header"/>
      <w:pBdr>
        <w:bottom w:val="single" w:sz="4" w:space="1" w:color="auto"/>
      </w:pBdr>
      <w:tabs>
        <w:tab w:val="right" w:pos="8931"/>
      </w:tabs>
      <w:ind w:right="-262"/>
      <w:jc w:val="left"/>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56</w:t>
    </w:r>
    <w:r w:rsidRPr="00452DB5">
      <w:rPr>
        <w:rStyle w:val="PageNumber"/>
        <w:rFonts w:ascii="Arial" w:hAnsi="Arial" w:cs="Arial"/>
      </w:rPr>
      <w:fldChar w:fldCharType="end"/>
    </w:r>
    <w:r>
      <w:rPr>
        <w:rStyle w:val="PageNumber"/>
        <w:rFonts w:ascii="Arial" w:hAnsi="Arial" w:cs="Arial"/>
      </w:rPr>
      <w:tab/>
    </w:r>
    <w:r w:rsidRPr="009C3295">
      <w:rPr>
        <w:rStyle w:val="PageNumber"/>
        <w:rFonts w:ascii="Arial" w:hAnsi="Arial" w:cs="Arial"/>
        <w:noProof/>
      </w:rPr>
      <w:t>Section V.</w:t>
    </w:r>
    <w:r>
      <w:rPr>
        <w:rStyle w:val="PageNumber"/>
        <w:rFonts w:ascii="Arial" w:hAnsi="Arial" w:cs="Arial"/>
        <w:noProof/>
      </w:rPr>
      <w:t xml:space="preserve"> Eligibility Criteria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446A" w14:textId="18BDD01D" w:rsidR="005B1AF4" w:rsidRPr="00435BD3" w:rsidRDefault="005B1AF4" w:rsidP="0062431A">
    <w:pPr>
      <w:pStyle w:val="Header"/>
      <w:pBdr>
        <w:bottom w:val="single" w:sz="4" w:space="1" w:color="auto"/>
      </w:pBdr>
      <w:tabs>
        <w:tab w:val="right" w:pos="8930"/>
      </w:tabs>
      <w:ind w:right="-262"/>
      <w:jc w:val="left"/>
      <w:rPr>
        <w:rStyle w:val="PageNumber"/>
        <w:rFonts w:ascii="Arial" w:hAnsi="Arial" w:cs="Arial"/>
      </w:rPr>
    </w:pPr>
    <w:r w:rsidRPr="009C3295">
      <w:rPr>
        <w:rStyle w:val="PageNumber"/>
        <w:rFonts w:ascii="Arial" w:hAnsi="Arial" w:cs="Arial"/>
        <w:noProof/>
      </w:rPr>
      <w:t>Section V.</w:t>
    </w:r>
    <w:r>
      <w:rPr>
        <w:rStyle w:val="PageNumber"/>
        <w:rFonts w:ascii="Arial" w:hAnsi="Arial" w:cs="Arial"/>
        <w:noProof/>
      </w:rPr>
      <w:t xml:space="preserve"> Eligibility Criteria</w:t>
    </w:r>
    <w:r>
      <w:rPr>
        <w:rStyle w:val="HeaderCha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55</w:t>
    </w:r>
    <w:r w:rsidRPr="00452DB5">
      <w:rPr>
        <w:rStyle w:val="PageNumber"/>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F7E9" w14:textId="399D8C38" w:rsidR="005B1AF4" w:rsidRPr="00452DB5" w:rsidRDefault="005B1AF4" w:rsidP="0062431A">
    <w:pPr>
      <w:pStyle w:val="Header"/>
      <w:pBdr>
        <w:bottom w:val="single" w:sz="4" w:space="1" w:color="auto"/>
      </w:pBdr>
      <w:tabs>
        <w:tab w:val="right" w:pos="8931"/>
      </w:tabs>
      <w:ind w:right="-262"/>
      <w:jc w:val="left"/>
      <w:rPr>
        <w:rStyle w:val="PageNumber"/>
        <w:rFonts w:ascii="Arial" w:hAnsi="Arial" w:cs="Arial"/>
        <w:noProof/>
      </w:rPr>
    </w:pPr>
    <w:r w:rsidRPr="00452DB5">
      <w:rPr>
        <w:rStyle w:val="PageNumber"/>
        <w:rFonts w:ascii="Arial" w:hAnsi="Arial" w:cs="Arial"/>
        <w:noProof/>
      </w:rPr>
      <w:fldChar w:fldCharType="begin"/>
    </w:r>
    <w:r w:rsidRPr="00452DB5">
      <w:rPr>
        <w:rStyle w:val="PageNumber"/>
        <w:rFonts w:ascii="Arial" w:hAnsi="Arial" w:cs="Arial"/>
        <w:noProof/>
      </w:rPr>
      <w:instrText xml:space="preserve"> PAGE </w:instrText>
    </w:r>
    <w:r w:rsidRPr="00452DB5">
      <w:rPr>
        <w:rStyle w:val="PageNumber"/>
        <w:rFonts w:ascii="Arial" w:hAnsi="Arial" w:cs="Arial"/>
        <w:noProof/>
      </w:rPr>
      <w:fldChar w:fldCharType="separate"/>
    </w:r>
    <w:r>
      <w:rPr>
        <w:rStyle w:val="PageNumber"/>
        <w:rFonts w:ascii="Arial" w:hAnsi="Arial" w:cs="Arial"/>
        <w:noProof/>
      </w:rPr>
      <w:t>58</w:t>
    </w:r>
    <w:r w:rsidRPr="00452DB5">
      <w:rPr>
        <w:rStyle w:val="PageNumber"/>
        <w:rFonts w:ascii="Arial" w:hAnsi="Arial" w:cs="Arial"/>
        <w:noProof/>
      </w:rPr>
      <w:fldChar w:fldCharType="end"/>
    </w:r>
    <w:r>
      <w:rPr>
        <w:rStyle w:val="PageNumber"/>
        <w:rFonts w:ascii="Arial" w:hAnsi="Arial" w:cs="Arial"/>
        <w:noProof/>
      </w:rPr>
      <w:tab/>
    </w:r>
    <w:r w:rsidRPr="0017108D">
      <w:rPr>
        <w:rStyle w:val="PageNumber"/>
        <w:rFonts w:ascii="Arial" w:hAnsi="Arial" w:cs="Arial"/>
        <w:noProof/>
      </w:rPr>
      <w:t>Section VI. KfW Policy – Sanctionable Practice – Social and Environmental Responsibility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F907" w14:textId="6792BB50" w:rsidR="005B1AF4" w:rsidRPr="00435BD3" w:rsidRDefault="005B1AF4" w:rsidP="0062431A">
    <w:pPr>
      <w:pStyle w:val="Header"/>
      <w:pBdr>
        <w:bottom w:val="single" w:sz="4" w:space="1" w:color="auto"/>
      </w:pBdr>
      <w:tabs>
        <w:tab w:val="right" w:pos="8931"/>
      </w:tabs>
      <w:ind w:right="-262"/>
      <w:jc w:val="left"/>
      <w:rPr>
        <w:rStyle w:val="PageNumber"/>
        <w:rFonts w:ascii="Arial" w:hAnsi="Arial" w:cs="Arial"/>
        <w:noProof/>
      </w:rPr>
    </w:pPr>
    <w:r w:rsidRPr="0017108D">
      <w:rPr>
        <w:rStyle w:val="PageNumber"/>
        <w:rFonts w:ascii="Arial" w:hAnsi="Arial" w:cs="Arial"/>
        <w:noProof/>
      </w:rPr>
      <w:t>Section VI. KfW Policy – Sanctionable Practice – Social and Environmental Responsibility</w:t>
    </w:r>
    <w:r>
      <w:rPr>
        <w:rStyle w:val="PageNumber"/>
        <w:rFonts w:ascii="Arial" w:hAnsi="Arial" w:cs="Arial"/>
        <w:noProof/>
        <w:sz w:val="18"/>
        <w:szCs w:val="19"/>
      </w:rPr>
      <w:tab/>
    </w:r>
    <w:r w:rsidRPr="00452DB5">
      <w:rPr>
        <w:rStyle w:val="PageNumber"/>
        <w:rFonts w:ascii="Arial" w:hAnsi="Arial" w:cs="Arial"/>
        <w:noProof/>
      </w:rPr>
      <w:fldChar w:fldCharType="begin"/>
    </w:r>
    <w:r w:rsidRPr="00452DB5">
      <w:rPr>
        <w:rStyle w:val="PageNumber"/>
        <w:rFonts w:ascii="Arial" w:hAnsi="Arial" w:cs="Arial"/>
        <w:noProof/>
      </w:rPr>
      <w:instrText xml:space="preserve"> PAGE </w:instrText>
    </w:r>
    <w:r w:rsidRPr="00452DB5">
      <w:rPr>
        <w:rStyle w:val="PageNumber"/>
        <w:rFonts w:ascii="Arial" w:hAnsi="Arial" w:cs="Arial"/>
        <w:noProof/>
      </w:rPr>
      <w:fldChar w:fldCharType="separate"/>
    </w:r>
    <w:r>
      <w:rPr>
        <w:rStyle w:val="PageNumber"/>
        <w:rFonts w:ascii="Arial" w:hAnsi="Arial" w:cs="Arial"/>
        <w:noProof/>
      </w:rPr>
      <w:t>59</w:t>
    </w:r>
    <w:r w:rsidRPr="00452DB5">
      <w:rPr>
        <w:rStyle w:val="PageNumber"/>
        <w:rFonts w:ascii="Arial" w:hAnsi="Arial" w:cs="Arial"/>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282C" w14:textId="77777777" w:rsidR="005B1AF4" w:rsidRPr="00452DB5" w:rsidRDefault="005B1AF4" w:rsidP="00271E90">
    <w:pPr>
      <w:pStyle w:val="Header"/>
      <w:pBdr>
        <w:bottom w:val="single" w:sz="4" w:space="1" w:color="auto"/>
      </w:pBdr>
      <w:tabs>
        <w:tab w:val="right" w:pos="9000"/>
      </w:tabs>
      <w:ind w:right="-18"/>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61</w:t>
    </w:r>
    <w:r w:rsidRPr="00452DB5">
      <w:rPr>
        <w:rStyle w:val="PageNumber"/>
        <w:rFonts w:ascii="Arial" w:hAnsi="Arial" w:cs="Arial"/>
      </w:rPr>
      <w:fldChar w:fldCharType="end"/>
    </w:r>
    <w:r w:rsidRPr="00452DB5">
      <w:rPr>
        <w:rStyle w:val="PageNumber"/>
        <w:rFonts w:ascii="Arial" w:hAnsi="Arial" w:cs="Arial"/>
      </w:rPr>
      <w:tab/>
      <w:t xml:space="preserve">Section VI. </w:t>
    </w:r>
    <w:r>
      <w:rPr>
        <w:rStyle w:val="PageNumber"/>
        <w:rFonts w:ascii="Arial" w:hAnsi="Arial" w:cs="Arial"/>
      </w:rPr>
      <w:t>KfW</w:t>
    </w:r>
    <w:r w:rsidRPr="00452DB5">
      <w:rPr>
        <w:rStyle w:val="PageNumber"/>
        <w:rFonts w:ascii="Arial" w:hAnsi="Arial" w:cs="Arial"/>
      </w:rPr>
      <w:t xml:space="preserve"> Policy – Corrupt </w:t>
    </w:r>
    <w:r>
      <w:rPr>
        <w:rStyle w:val="PageNumber"/>
        <w:rFonts w:ascii="Arial" w:hAnsi="Arial" w:cs="Arial"/>
      </w:rPr>
      <w:t>&amp;</w:t>
    </w:r>
    <w:r w:rsidRPr="00452DB5">
      <w:rPr>
        <w:rStyle w:val="PageNumber"/>
        <w:rFonts w:ascii="Arial" w:hAnsi="Arial" w:cs="Arial"/>
      </w:rPr>
      <w:t xml:space="preserve"> Fraudulent Practices </w:t>
    </w:r>
    <w:r w:rsidRPr="00452DB5">
      <w:rPr>
        <w:rFonts w:ascii="Arial" w:hAnsi="Arial" w:cs="Arial"/>
        <w:lang w:val="en-GB"/>
      </w:rPr>
      <w:t xml:space="preserve">– Social </w:t>
    </w:r>
    <w:r>
      <w:rPr>
        <w:rFonts w:ascii="Arial" w:hAnsi="Arial" w:cs="Arial"/>
        <w:lang w:val="en-GB"/>
      </w:rPr>
      <w:t>&amp;</w:t>
    </w:r>
    <w:r w:rsidRPr="00452DB5">
      <w:rPr>
        <w:rFonts w:ascii="Arial" w:hAnsi="Arial" w:cs="Arial"/>
        <w:lang w:val="en-GB"/>
      </w:rPr>
      <w:t xml:space="preserve"> Environmental Responsibility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882C" w14:textId="7AD9971B" w:rsidR="005B1AF4" w:rsidRPr="002E71CE" w:rsidRDefault="005B1AF4" w:rsidP="003A0A63">
    <w:pPr>
      <w:pStyle w:val="Header"/>
      <w:pBdr>
        <w:bottom w:val="single" w:sz="4" w:space="1" w:color="auto"/>
      </w:pBdr>
      <w:tabs>
        <w:tab w:val="right" w:pos="8789"/>
      </w:tabs>
      <w:ind w:right="283"/>
      <w:rPr>
        <w:rFonts w:ascii="Arial" w:hAnsi="Arial"/>
      </w:rPr>
    </w:pPr>
    <w:r w:rsidRPr="004B5FCF">
      <w:rPr>
        <w:rStyle w:val="PageNumber"/>
        <w:rFonts w:ascii="Arial" w:hAnsi="Arial" w:cs="Arial"/>
      </w:rPr>
      <w:fldChar w:fldCharType="begin"/>
    </w:r>
    <w:r w:rsidRPr="004B5FCF">
      <w:rPr>
        <w:rStyle w:val="PageNumber"/>
        <w:rFonts w:ascii="Arial" w:hAnsi="Arial" w:cs="Arial"/>
      </w:rPr>
      <w:instrText xml:space="preserve"> PAGE </w:instrText>
    </w:r>
    <w:r w:rsidRPr="004B5FCF">
      <w:rPr>
        <w:rStyle w:val="PageNumber"/>
        <w:rFonts w:ascii="Arial" w:hAnsi="Arial" w:cs="Arial"/>
      </w:rPr>
      <w:fldChar w:fldCharType="separate"/>
    </w:r>
    <w:r>
      <w:rPr>
        <w:rStyle w:val="PageNumber"/>
        <w:rFonts w:ascii="Arial" w:hAnsi="Arial" w:cs="Arial"/>
        <w:noProof/>
      </w:rPr>
      <w:t>78</w:t>
    </w:r>
    <w:r w:rsidRPr="004B5FCF">
      <w:rPr>
        <w:rStyle w:val="PageNumber"/>
        <w:rFonts w:ascii="Arial" w:hAnsi="Arial" w:cs="Arial"/>
      </w:rPr>
      <w:fldChar w:fldCharType="end"/>
    </w:r>
    <w:r>
      <w:rPr>
        <w:rStyle w:val="PageNumber"/>
        <w:rFonts w:ascii="Arial" w:hAnsi="Arial" w:cs="Arial"/>
      </w:rPr>
      <w:tab/>
    </w:r>
    <w:r w:rsidRPr="00733885">
      <w:rPr>
        <w:rFonts w:ascii="Arial" w:hAnsi="Arial" w:cs="Arial"/>
      </w:rPr>
      <w:t>Section VII. Works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1216E30"/>
    <w:multiLevelType w:val="hybridMultilevel"/>
    <w:tmpl w:val="09A0B81A"/>
    <w:lvl w:ilvl="0" w:tplc="37AE60CC">
      <w:start w:val="2"/>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6"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8"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10"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1" w15:restartNumberingAfterBreak="0">
    <w:nsid w:val="1B3E5200"/>
    <w:multiLevelType w:val="hybridMultilevel"/>
    <w:tmpl w:val="19D2E6C6"/>
    <w:lvl w:ilvl="0" w:tplc="BE6CB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690E07"/>
    <w:multiLevelType w:val="hybridMultilevel"/>
    <w:tmpl w:val="940283AA"/>
    <w:lvl w:ilvl="0" w:tplc="89A2915E">
      <w:start w:val="1"/>
      <w:numFmt w:val="lowerLetter"/>
      <w:lvlText w:val="%1)"/>
      <w:lvlJc w:val="left"/>
      <w:pPr>
        <w:ind w:left="720" w:hanging="360"/>
      </w:pPr>
      <w:rPr>
        <w:rFonts w:ascii="Times New Roman" w:eastAsia="Calibri" w:hAnsi="Times New Roman" w:cs="Times New Roman"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7"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2EED7FC3"/>
    <w:multiLevelType w:val="hybridMultilevel"/>
    <w:tmpl w:val="717E861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C55599"/>
    <w:multiLevelType w:val="hybridMultilevel"/>
    <w:tmpl w:val="EC6C920C"/>
    <w:lvl w:ilvl="0" w:tplc="395AC364">
      <w:start w:val="43"/>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A258FD"/>
    <w:multiLevelType w:val="hybridMultilevel"/>
    <w:tmpl w:val="611E332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3"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28"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3084685"/>
    <w:multiLevelType w:val="hybridMultilevel"/>
    <w:tmpl w:val="56C41D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31"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50175341"/>
    <w:multiLevelType w:val="hybridMultilevel"/>
    <w:tmpl w:val="1D080F90"/>
    <w:lvl w:ilvl="0" w:tplc="D4848D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862307"/>
    <w:multiLevelType w:val="hybridMultilevel"/>
    <w:tmpl w:val="CCE02178"/>
    <w:lvl w:ilvl="0" w:tplc="7062C958">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549671E"/>
    <w:multiLevelType w:val="hybridMultilevel"/>
    <w:tmpl w:val="836083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45" w15:restartNumberingAfterBreak="0">
    <w:nsid w:val="776812B6"/>
    <w:multiLevelType w:val="hybridMultilevel"/>
    <w:tmpl w:val="DDFE0316"/>
    <w:lvl w:ilvl="0" w:tplc="997E173C">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6" w15:restartNumberingAfterBreak="0">
    <w:nsid w:val="7CF1074B"/>
    <w:multiLevelType w:val="hybridMultilevel"/>
    <w:tmpl w:val="10340DF0"/>
    <w:lvl w:ilvl="0" w:tplc="187CA90E">
      <w:start w:val="1"/>
      <w:numFmt w:val="lowerLetter"/>
      <w:lvlText w:val="(%1)"/>
      <w:lvlJc w:val="left"/>
      <w:pPr>
        <w:tabs>
          <w:tab w:val="num" w:pos="576"/>
        </w:tabs>
        <w:ind w:left="576"/>
      </w:pPr>
      <w:rPr>
        <w:rFonts w:ascii="Arial" w:hAnsi="Arial" w:cs="Arial"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16cid:durableId="835463954">
    <w:abstractNumId w:val="31"/>
  </w:num>
  <w:num w:numId="2" w16cid:durableId="1610695841">
    <w:abstractNumId w:val="6"/>
  </w:num>
  <w:num w:numId="3" w16cid:durableId="816797034">
    <w:abstractNumId w:val="35"/>
  </w:num>
  <w:num w:numId="4" w16cid:durableId="202401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216652">
    <w:abstractNumId w:val="46"/>
  </w:num>
  <w:num w:numId="6" w16cid:durableId="1826781289">
    <w:abstractNumId w:val="10"/>
  </w:num>
  <w:num w:numId="7" w16cid:durableId="1604924429">
    <w:abstractNumId w:val="28"/>
  </w:num>
  <w:num w:numId="8" w16cid:durableId="1263680338">
    <w:abstractNumId w:val="40"/>
  </w:num>
  <w:num w:numId="9" w16cid:durableId="2063364933">
    <w:abstractNumId w:val="17"/>
  </w:num>
  <w:num w:numId="10" w16cid:durableId="1745104785">
    <w:abstractNumId w:val="43"/>
  </w:num>
  <w:num w:numId="11" w16cid:durableId="661274996">
    <w:abstractNumId w:val="25"/>
  </w:num>
  <w:num w:numId="12" w16cid:durableId="1777602784">
    <w:abstractNumId w:val="8"/>
  </w:num>
  <w:num w:numId="13" w16cid:durableId="864292017">
    <w:abstractNumId w:val="27"/>
  </w:num>
  <w:num w:numId="14" w16cid:durableId="70274252">
    <w:abstractNumId w:val="42"/>
  </w:num>
  <w:num w:numId="15" w16cid:durableId="2138907106">
    <w:abstractNumId w:val="38"/>
  </w:num>
  <w:num w:numId="16" w16cid:durableId="585769080">
    <w:abstractNumId w:val="14"/>
  </w:num>
  <w:num w:numId="17" w16cid:durableId="283929976">
    <w:abstractNumId w:val="18"/>
  </w:num>
  <w:num w:numId="18" w16cid:durableId="806124039">
    <w:abstractNumId w:val="3"/>
  </w:num>
  <w:num w:numId="19" w16cid:durableId="291517287">
    <w:abstractNumId w:val="7"/>
  </w:num>
  <w:num w:numId="20" w16cid:durableId="1982686351">
    <w:abstractNumId w:val="15"/>
  </w:num>
  <w:num w:numId="21" w16cid:durableId="196236772">
    <w:abstractNumId w:val="30"/>
  </w:num>
  <w:num w:numId="22" w16cid:durableId="39476378">
    <w:abstractNumId w:val="23"/>
  </w:num>
  <w:num w:numId="23" w16cid:durableId="1624922135">
    <w:abstractNumId w:val="1"/>
  </w:num>
  <w:num w:numId="24" w16cid:durableId="1154949215">
    <w:abstractNumId w:val="16"/>
  </w:num>
  <w:num w:numId="25" w16cid:durableId="1744446913">
    <w:abstractNumId w:val="13"/>
  </w:num>
  <w:num w:numId="26" w16cid:durableId="1991442805">
    <w:abstractNumId w:val="9"/>
  </w:num>
  <w:num w:numId="27" w16cid:durableId="676926110">
    <w:abstractNumId w:val="4"/>
  </w:num>
  <w:num w:numId="28" w16cid:durableId="1549953196">
    <w:abstractNumId w:val="32"/>
  </w:num>
  <w:num w:numId="29" w16cid:durableId="663165359">
    <w:abstractNumId w:val="37"/>
  </w:num>
  <w:num w:numId="30" w16cid:durableId="1722245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5266501">
    <w:abstractNumId w:val="2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8494199">
    <w:abstractNumId w:val="41"/>
  </w:num>
  <w:num w:numId="33" w16cid:durableId="214203582">
    <w:abstractNumId w:val="39"/>
  </w:num>
  <w:num w:numId="34" w16cid:durableId="1468401892">
    <w:abstractNumId w:val="2"/>
  </w:num>
  <w:num w:numId="35" w16cid:durableId="775179035">
    <w:abstractNumId w:val="24"/>
  </w:num>
  <w:num w:numId="36" w16cid:durableId="1995255856">
    <w:abstractNumId w:val="22"/>
    <w:lvlOverride w:ilvl="0">
      <w:startOverride w:val="1"/>
    </w:lvlOverride>
    <w:lvlOverride w:ilvl="1"/>
    <w:lvlOverride w:ilvl="2"/>
    <w:lvlOverride w:ilvl="3"/>
    <w:lvlOverride w:ilvl="4"/>
    <w:lvlOverride w:ilvl="5"/>
    <w:lvlOverride w:ilvl="6"/>
    <w:lvlOverride w:ilvl="7"/>
    <w:lvlOverride w:ilvl="8"/>
  </w:num>
  <w:num w:numId="37" w16cid:durableId="796532066">
    <w:abstractNumId w:val="36"/>
  </w:num>
  <w:num w:numId="38" w16cid:durableId="1383671775">
    <w:abstractNumId w:val="45"/>
  </w:num>
  <w:num w:numId="39" w16cid:durableId="1600672701">
    <w:abstractNumId w:val="34"/>
  </w:num>
  <w:num w:numId="40" w16cid:durableId="1806584584">
    <w:abstractNumId w:val="33"/>
  </w:num>
  <w:num w:numId="41" w16cid:durableId="1328290081">
    <w:abstractNumId w:val="11"/>
  </w:num>
  <w:num w:numId="42" w16cid:durableId="1239629473">
    <w:abstractNumId w:val="29"/>
  </w:num>
  <w:num w:numId="43" w16cid:durableId="363680763">
    <w:abstractNumId w:val="21"/>
  </w:num>
  <w:num w:numId="44" w16cid:durableId="584457015">
    <w:abstractNumId w:val="19"/>
  </w:num>
  <w:num w:numId="45" w16cid:durableId="1890654549">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1F"/>
    <w:rsid w:val="00000124"/>
    <w:rsid w:val="00000885"/>
    <w:rsid w:val="00000D87"/>
    <w:rsid w:val="00001DDF"/>
    <w:rsid w:val="00002884"/>
    <w:rsid w:val="00002C92"/>
    <w:rsid w:val="00002E7E"/>
    <w:rsid w:val="00003558"/>
    <w:rsid w:val="00003AD1"/>
    <w:rsid w:val="00003F00"/>
    <w:rsid w:val="000043A6"/>
    <w:rsid w:val="0000521C"/>
    <w:rsid w:val="00005586"/>
    <w:rsid w:val="000065E7"/>
    <w:rsid w:val="000066CA"/>
    <w:rsid w:val="00006B73"/>
    <w:rsid w:val="00007203"/>
    <w:rsid w:val="00007BC1"/>
    <w:rsid w:val="00010174"/>
    <w:rsid w:val="000105F7"/>
    <w:rsid w:val="000115EC"/>
    <w:rsid w:val="000119F8"/>
    <w:rsid w:val="00012914"/>
    <w:rsid w:val="00013B68"/>
    <w:rsid w:val="00014071"/>
    <w:rsid w:val="00014A0A"/>
    <w:rsid w:val="00015056"/>
    <w:rsid w:val="000164EA"/>
    <w:rsid w:val="000168E0"/>
    <w:rsid w:val="00016D83"/>
    <w:rsid w:val="00017866"/>
    <w:rsid w:val="00017892"/>
    <w:rsid w:val="00020AA5"/>
    <w:rsid w:val="00020DD2"/>
    <w:rsid w:val="00021C02"/>
    <w:rsid w:val="00021CBE"/>
    <w:rsid w:val="00022213"/>
    <w:rsid w:val="000233C6"/>
    <w:rsid w:val="000240D6"/>
    <w:rsid w:val="00024157"/>
    <w:rsid w:val="00024CD0"/>
    <w:rsid w:val="0002541C"/>
    <w:rsid w:val="00025FC5"/>
    <w:rsid w:val="0002614C"/>
    <w:rsid w:val="0002621C"/>
    <w:rsid w:val="00026420"/>
    <w:rsid w:val="00026CA8"/>
    <w:rsid w:val="00027D5E"/>
    <w:rsid w:val="0003142D"/>
    <w:rsid w:val="00031676"/>
    <w:rsid w:val="00031E5C"/>
    <w:rsid w:val="00032494"/>
    <w:rsid w:val="000331FC"/>
    <w:rsid w:val="00033DF9"/>
    <w:rsid w:val="00033F76"/>
    <w:rsid w:val="00034078"/>
    <w:rsid w:val="00035916"/>
    <w:rsid w:val="000360AB"/>
    <w:rsid w:val="00037BA9"/>
    <w:rsid w:val="00040022"/>
    <w:rsid w:val="00040097"/>
    <w:rsid w:val="00041A35"/>
    <w:rsid w:val="00041E4A"/>
    <w:rsid w:val="00042F3E"/>
    <w:rsid w:val="000434AE"/>
    <w:rsid w:val="0004430A"/>
    <w:rsid w:val="0004445F"/>
    <w:rsid w:val="00045E5C"/>
    <w:rsid w:val="00046040"/>
    <w:rsid w:val="00046454"/>
    <w:rsid w:val="000466F6"/>
    <w:rsid w:val="00046950"/>
    <w:rsid w:val="00046FCF"/>
    <w:rsid w:val="000470D7"/>
    <w:rsid w:val="000476E0"/>
    <w:rsid w:val="00051B29"/>
    <w:rsid w:val="00051F8C"/>
    <w:rsid w:val="00052494"/>
    <w:rsid w:val="00052C7D"/>
    <w:rsid w:val="00052DD1"/>
    <w:rsid w:val="000534D5"/>
    <w:rsid w:val="000547D0"/>
    <w:rsid w:val="00055067"/>
    <w:rsid w:val="00055639"/>
    <w:rsid w:val="0005589C"/>
    <w:rsid w:val="00055A6F"/>
    <w:rsid w:val="00055CD7"/>
    <w:rsid w:val="00055F7B"/>
    <w:rsid w:val="000562C9"/>
    <w:rsid w:val="000564F6"/>
    <w:rsid w:val="0005663B"/>
    <w:rsid w:val="000567C7"/>
    <w:rsid w:val="0005748C"/>
    <w:rsid w:val="000579D5"/>
    <w:rsid w:val="00057FDD"/>
    <w:rsid w:val="00060172"/>
    <w:rsid w:val="0006246F"/>
    <w:rsid w:val="00063E13"/>
    <w:rsid w:val="00066A77"/>
    <w:rsid w:val="00067AD6"/>
    <w:rsid w:val="00070FCA"/>
    <w:rsid w:val="0007147C"/>
    <w:rsid w:val="00071C81"/>
    <w:rsid w:val="00074C09"/>
    <w:rsid w:val="0007744B"/>
    <w:rsid w:val="00081098"/>
    <w:rsid w:val="000818E5"/>
    <w:rsid w:val="00083179"/>
    <w:rsid w:val="0008381C"/>
    <w:rsid w:val="00083E40"/>
    <w:rsid w:val="0008558B"/>
    <w:rsid w:val="00085657"/>
    <w:rsid w:val="000862CF"/>
    <w:rsid w:val="00086E9A"/>
    <w:rsid w:val="000872AF"/>
    <w:rsid w:val="00087CC7"/>
    <w:rsid w:val="000912D0"/>
    <w:rsid w:val="00093003"/>
    <w:rsid w:val="000937DD"/>
    <w:rsid w:val="00095751"/>
    <w:rsid w:val="00096004"/>
    <w:rsid w:val="00096A7A"/>
    <w:rsid w:val="000970EF"/>
    <w:rsid w:val="00097236"/>
    <w:rsid w:val="0009787D"/>
    <w:rsid w:val="000A090D"/>
    <w:rsid w:val="000A0CB5"/>
    <w:rsid w:val="000A1428"/>
    <w:rsid w:val="000A182C"/>
    <w:rsid w:val="000A292D"/>
    <w:rsid w:val="000A293A"/>
    <w:rsid w:val="000A2A1F"/>
    <w:rsid w:val="000A2CE5"/>
    <w:rsid w:val="000A347A"/>
    <w:rsid w:val="000A34B0"/>
    <w:rsid w:val="000A432C"/>
    <w:rsid w:val="000A4C0D"/>
    <w:rsid w:val="000A4E7C"/>
    <w:rsid w:val="000A5F0F"/>
    <w:rsid w:val="000A67FC"/>
    <w:rsid w:val="000A6D74"/>
    <w:rsid w:val="000B0634"/>
    <w:rsid w:val="000B1B65"/>
    <w:rsid w:val="000B26A5"/>
    <w:rsid w:val="000B2739"/>
    <w:rsid w:val="000B3424"/>
    <w:rsid w:val="000B3D81"/>
    <w:rsid w:val="000B41C8"/>
    <w:rsid w:val="000B4EF2"/>
    <w:rsid w:val="000B5158"/>
    <w:rsid w:val="000B5700"/>
    <w:rsid w:val="000B5A76"/>
    <w:rsid w:val="000B5AB3"/>
    <w:rsid w:val="000B6E49"/>
    <w:rsid w:val="000B73EE"/>
    <w:rsid w:val="000B76F7"/>
    <w:rsid w:val="000C0549"/>
    <w:rsid w:val="000C0685"/>
    <w:rsid w:val="000C1E9A"/>
    <w:rsid w:val="000C3605"/>
    <w:rsid w:val="000C39FA"/>
    <w:rsid w:val="000C42F1"/>
    <w:rsid w:val="000C4C10"/>
    <w:rsid w:val="000C4D1C"/>
    <w:rsid w:val="000C57C3"/>
    <w:rsid w:val="000C6994"/>
    <w:rsid w:val="000C6A1B"/>
    <w:rsid w:val="000C721F"/>
    <w:rsid w:val="000D029F"/>
    <w:rsid w:val="000D0C0A"/>
    <w:rsid w:val="000D120E"/>
    <w:rsid w:val="000D1BA6"/>
    <w:rsid w:val="000D2D0E"/>
    <w:rsid w:val="000D2DF3"/>
    <w:rsid w:val="000D33DD"/>
    <w:rsid w:val="000D369E"/>
    <w:rsid w:val="000D46B9"/>
    <w:rsid w:val="000D497C"/>
    <w:rsid w:val="000D4E55"/>
    <w:rsid w:val="000D5751"/>
    <w:rsid w:val="000D5F99"/>
    <w:rsid w:val="000D6455"/>
    <w:rsid w:val="000D674C"/>
    <w:rsid w:val="000D6B42"/>
    <w:rsid w:val="000E1332"/>
    <w:rsid w:val="000E16C4"/>
    <w:rsid w:val="000E1961"/>
    <w:rsid w:val="000E2301"/>
    <w:rsid w:val="000E566C"/>
    <w:rsid w:val="000E6082"/>
    <w:rsid w:val="000E615A"/>
    <w:rsid w:val="000E6D29"/>
    <w:rsid w:val="000F15F7"/>
    <w:rsid w:val="000F16B7"/>
    <w:rsid w:val="000F19A0"/>
    <w:rsid w:val="000F2897"/>
    <w:rsid w:val="000F41BB"/>
    <w:rsid w:val="000F431E"/>
    <w:rsid w:val="000F4D74"/>
    <w:rsid w:val="000F523A"/>
    <w:rsid w:val="000F5B71"/>
    <w:rsid w:val="000F5C0F"/>
    <w:rsid w:val="000F7584"/>
    <w:rsid w:val="000F77B4"/>
    <w:rsid w:val="00100140"/>
    <w:rsid w:val="00100C8C"/>
    <w:rsid w:val="00101E0F"/>
    <w:rsid w:val="00102745"/>
    <w:rsid w:val="00104CEC"/>
    <w:rsid w:val="00105491"/>
    <w:rsid w:val="00105704"/>
    <w:rsid w:val="00106F6B"/>
    <w:rsid w:val="0010768C"/>
    <w:rsid w:val="001101B4"/>
    <w:rsid w:val="00110385"/>
    <w:rsid w:val="00110FF9"/>
    <w:rsid w:val="0011137F"/>
    <w:rsid w:val="00111524"/>
    <w:rsid w:val="00112521"/>
    <w:rsid w:val="00112E64"/>
    <w:rsid w:val="00112EF1"/>
    <w:rsid w:val="00113498"/>
    <w:rsid w:val="0011474D"/>
    <w:rsid w:val="001159CB"/>
    <w:rsid w:val="0011625A"/>
    <w:rsid w:val="001172FE"/>
    <w:rsid w:val="0011754E"/>
    <w:rsid w:val="001203FE"/>
    <w:rsid w:val="00120E55"/>
    <w:rsid w:val="00120E70"/>
    <w:rsid w:val="00121723"/>
    <w:rsid w:val="001218BC"/>
    <w:rsid w:val="00122429"/>
    <w:rsid w:val="00122C8F"/>
    <w:rsid w:val="00123D16"/>
    <w:rsid w:val="00125453"/>
    <w:rsid w:val="00126392"/>
    <w:rsid w:val="001266B9"/>
    <w:rsid w:val="001271A1"/>
    <w:rsid w:val="00130B86"/>
    <w:rsid w:val="00131732"/>
    <w:rsid w:val="00132683"/>
    <w:rsid w:val="0013337C"/>
    <w:rsid w:val="001333C6"/>
    <w:rsid w:val="001335C3"/>
    <w:rsid w:val="0013400B"/>
    <w:rsid w:val="00134507"/>
    <w:rsid w:val="0013474B"/>
    <w:rsid w:val="00136455"/>
    <w:rsid w:val="00136A10"/>
    <w:rsid w:val="00136C86"/>
    <w:rsid w:val="001402A8"/>
    <w:rsid w:val="0014190B"/>
    <w:rsid w:val="00141A5F"/>
    <w:rsid w:val="00142C50"/>
    <w:rsid w:val="0014360D"/>
    <w:rsid w:val="00143611"/>
    <w:rsid w:val="00143D45"/>
    <w:rsid w:val="00144296"/>
    <w:rsid w:val="00144AE9"/>
    <w:rsid w:val="00144EB3"/>
    <w:rsid w:val="00146712"/>
    <w:rsid w:val="00147104"/>
    <w:rsid w:val="00147BD1"/>
    <w:rsid w:val="001504F0"/>
    <w:rsid w:val="0015122F"/>
    <w:rsid w:val="00151BD5"/>
    <w:rsid w:val="0015243E"/>
    <w:rsid w:val="00152626"/>
    <w:rsid w:val="001527D3"/>
    <w:rsid w:val="001533E0"/>
    <w:rsid w:val="0015470C"/>
    <w:rsid w:val="00154CE8"/>
    <w:rsid w:val="00156811"/>
    <w:rsid w:val="001569BF"/>
    <w:rsid w:val="0016038A"/>
    <w:rsid w:val="00160636"/>
    <w:rsid w:val="00161313"/>
    <w:rsid w:val="00162FF2"/>
    <w:rsid w:val="00163264"/>
    <w:rsid w:val="0016410E"/>
    <w:rsid w:val="00164933"/>
    <w:rsid w:val="00165044"/>
    <w:rsid w:val="001652A6"/>
    <w:rsid w:val="00165438"/>
    <w:rsid w:val="00165D59"/>
    <w:rsid w:val="00166C9F"/>
    <w:rsid w:val="001674C3"/>
    <w:rsid w:val="001678C4"/>
    <w:rsid w:val="00167B59"/>
    <w:rsid w:val="00170BAE"/>
    <w:rsid w:val="0017108D"/>
    <w:rsid w:val="00171541"/>
    <w:rsid w:val="00172129"/>
    <w:rsid w:val="00172BF2"/>
    <w:rsid w:val="0017351B"/>
    <w:rsid w:val="001763EB"/>
    <w:rsid w:val="00176E71"/>
    <w:rsid w:val="001771AF"/>
    <w:rsid w:val="00177A82"/>
    <w:rsid w:val="00180606"/>
    <w:rsid w:val="00180F4F"/>
    <w:rsid w:val="00181604"/>
    <w:rsid w:val="00181680"/>
    <w:rsid w:val="00183276"/>
    <w:rsid w:val="0018365C"/>
    <w:rsid w:val="00184011"/>
    <w:rsid w:val="00184024"/>
    <w:rsid w:val="00184187"/>
    <w:rsid w:val="00185851"/>
    <w:rsid w:val="001859D9"/>
    <w:rsid w:val="001878E2"/>
    <w:rsid w:val="00187C68"/>
    <w:rsid w:val="001923A7"/>
    <w:rsid w:val="00192A11"/>
    <w:rsid w:val="00192E09"/>
    <w:rsid w:val="00192E56"/>
    <w:rsid w:val="00193AB0"/>
    <w:rsid w:val="00194108"/>
    <w:rsid w:val="0019501C"/>
    <w:rsid w:val="0019528A"/>
    <w:rsid w:val="0019710F"/>
    <w:rsid w:val="00197889"/>
    <w:rsid w:val="00197BFD"/>
    <w:rsid w:val="00197CAA"/>
    <w:rsid w:val="001A09D8"/>
    <w:rsid w:val="001A178B"/>
    <w:rsid w:val="001A1911"/>
    <w:rsid w:val="001A1A3A"/>
    <w:rsid w:val="001A25B2"/>
    <w:rsid w:val="001A289F"/>
    <w:rsid w:val="001A321E"/>
    <w:rsid w:val="001A3EC0"/>
    <w:rsid w:val="001A43FC"/>
    <w:rsid w:val="001A4D3E"/>
    <w:rsid w:val="001A5D82"/>
    <w:rsid w:val="001A5E43"/>
    <w:rsid w:val="001A653E"/>
    <w:rsid w:val="001A6583"/>
    <w:rsid w:val="001A713A"/>
    <w:rsid w:val="001A7266"/>
    <w:rsid w:val="001B068F"/>
    <w:rsid w:val="001B14AC"/>
    <w:rsid w:val="001B2527"/>
    <w:rsid w:val="001B3FAC"/>
    <w:rsid w:val="001B4166"/>
    <w:rsid w:val="001B4A37"/>
    <w:rsid w:val="001B578B"/>
    <w:rsid w:val="001B5C2A"/>
    <w:rsid w:val="001B5F20"/>
    <w:rsid w:val="001C0F78"/>
    <w:rsid w:val="001C112A"/>
    <w:rsid w:val="001C1482"/>
    <w:rsid w:val="001C2249"/>
    <w:rsid w:val="001C288F"/>
    <w:rsid w:val="001C28DF"/>
    <w:rsid w:val="001C30EE"/>
    <w:rsid w:val="001C363F"/>
    <w:rsid w:val="001C4050"/>
    <w:rsid w:val="001C45DF"/>
    <w:rsid w:val="001C6DB6"/>
    <w:rsid w:val="001C6E90"/>
    <w:rsid w:val="001C7308"/>
    <w:rsid w:val="001C7539"/>
    <w:rsid w:val="001C7F28"/>
    <w:rsid w:val="001D0169"/>
    <w:rsid w:val="001D044D"/>
    <w:rsid w:val="001D089B"/>
    <w:rsid w:val="001D18BC"/>
    <w:rsid w:val="001D1900"/>
    <w:rsid w:val="001D24C9"/>
    <w:rsid w:val="001D2760"/>
    <w:rsid w:val="001D3B09"/>
    <w:rsid w:val="001D3B1D"/>
    <w:rsid w:val="001D3B6E"/>
    <w:rsid w:val="001D3B8F"/>
    <w:rsid w:val="001D3CF7"/>
    <w:rsid w:val="001D4557"/>
    <w:rsid w:val="001D4715"/>
    <w:rsid w:val="001D63A1"/>
    <w:rsid w:val="001D70F8"/>
    <w:rsid w:val="001E27A2"/>
    <w:rsid w:val="001E32FA"/>
    <w:rsid w:val="001E3556"/>
    <w:rsid w:val="001E3E50"/>
    <w:rsid w:val="001E4CBA"/>
    <w:rsid w:val="001E4E4C"/>
    <w:rsid w:val="001E50B8"/>
    <w:rsid w:val="001E5265"/>
    <w:rsid w:val="001E618F"/>
    <w:rsid w:val="001E6B2A"/>
    <w:rsid w:val="001E7006"/>
    <w:rsid w:val="001E7467"/>
    <w:rsid w:val="001E7AEF"/>
    <w:rsid w:val="001F0429"/>
    <w:rsid w:val="001F15F0"/>
    <w:rsid w:val="001F3D5F"/>
    <w:rsid w:val="001F4093"/>
    <w:rsid w:val="001F44FC"/>
    <w:rsid w:val="001F5615"/>
    <w:rsid w:val="001F5753"/>
    <w:rsid w:val="001F599B"/>
    <w:rsid w:val="001F6066"/>
    <w:rsid w:val="001F632F"/>
    <w:rsid w:val="001F738D"/>
    <w:rsid w:val="001F7792"/>
    <w:rsid w:val="002004C0"/>
    <w:rsid w:val="0020338A"/>
    <w:rsid w:val="00204F3C"/>
    <w:rsid w:val="00204F76"/>
    <w:rsid w:val="0020534B"/>
    <w:rsid w:val="00205584"/>
    <w:rsid w:val="00206894"/>
    <w:rsid w:val="00207467"/>
    <w:rsid w:val="00207CB8"/>
    <w:rsid w:val="00210406"/>
    <w:rsid w:val="0021049C"/>
    <w:rsid w:val="00210B82"/>
    <w:rsid w:val="00211F0E"/>
    <w:rsid w:val="00211F13"/>
    <w:rsid w:val="00212915"/>
    <w:rsid w:val="00213A6C"/>
    <w:rsid w:val="00214CC1"/>
    <w:rsid w:val="00215E58"/>
    <w:rsid w:val="00216C79"/>
    <w:rsid w:val="00216D31"/>
    <w:rsid w:val="002221E2"/>
    <w:rsid w:val="00222CF5"/>
    <w:rsid w:val="002239EA"/>
    <w:rsid w:val="002248C3"/>
    <w:rsid w:val="002249D4"/>
    <w:rsid w:val="00224EAF"/>
    <w:rsid w:val="00225B52"/>
    <w:rsid w:val="00225C7C"/>
    <w:rsid w:val="0022603F"/>
    <w:rsid w:val="0022648B"/>
    <w:rsid w:val="00226E9B"/>
    <w:rsid w:val="0023024E"/>
    <w:rsid w:val="00230699"/>
    <w:rsid w:val="00230CC6"/>
    <w:rsid w:val="002312CF"/>
    <w:rsid w:val="002324FF"/>
    <w:rsid w:val="0023273F"/>
    <w:rsid w:val="00232740"/>
    <w:rsid w:val="002328D7"/>
    <w:rsid w:val="00232A6C"/>
    <w:rsid w:val="00233DFD"/>
    <w:rsid w:val="002341B0"/>
    <w:rsid w:val="0023425C"/>
    <w:rsid w:val="00234F6D"/>
    <w:rsid w:val="002359C6"/>
    <w:rsid w:val="00235A53"/>
    <w:rsid w:val="00236E74"/>
    <w:rsid w:val="00237567"/>
    <w:rsid w:val="00237CD5"/>
    <w:rsid w:val="00240193"/>
    <w:rsid w:val="00240727"/>
    <w:rsid w:val="00240E6E"/>
    <w:rsid w:val="00241240"/>
    <w:rsid w:val="00241E1A"/>
    <w:rsid w:val="00243EBB"/>
    <w:rsid w:val="00245A71"/>
    <w:rsid w:val="00246CF6"/>
    <w:rsid w:val="002475AF"/>
    <w:rsid w:val="00250475"/>
    <w:rsid w:val="00250810"/>
    <w:rsid w:val="00250BD5"/>
    <w:rsid w:val="0025248E"/>
    <w:rsid w:val="0025256E"/>
    <w:rsid w:val="002534DD"/>
    <w:rsid w:val="00254286"/>
    <w:rsid w:val="002546F1"/>
    <w:rsid w:val="0025492C"/>
    <w:rsid w:val="00254947"/>
    <w:rsid w:val="00254A92"/>
    <w:rsid w:val="00255878"/>
    <w:rsid w:val="00255C76"/>
    <w:rsid w:val="00256371"/>
    <w:rsid w:val="00256A84"/>
    <w:rsid w:val="00257F85"/>
    <w:rsid w:val="002606F6"/>
    <w:rsid w:val="00261915"/>
    <w:rsid w:val="00261A0D"/>
    <w:rsid w:val="00263644"/>
    <w:rsid w:val="0026442F"/>
    <w:rsid w:val="002651ED"/>
    <w:rsid w:val="0026600A"/>
    <w:rsid w:val="00266064"/>
    <w:rsid w:val="00266153"/>
    <w:rsid w:val="0026644D"/>
    <w:rsid w:val="00267B4A"/>
    <w:rsid w:val="00270931"/>
    <w:rsid w:val="00271130"/>
    <w:rsid w:val="00271E90"/>
    <w:rsid w:val="0027266F"/>
    <w:rsid w:val="0027272A"/>
    <w:rsid w:val="002729B8"/>
    <w:rsid w:val="00273083"/>
    <w:rsid w:val="00274DED"/>
    <w:rsid w:val="002750B8"/>
    <w:rsid w:val="00275DA5"/>
    <w:rsid w:val="0027703B"/>
    <w:rsid w:val="00277906"/>
    <w:rsid w:val="0028041A"/>
    <w:rsid w:val="002808A6"/>
    <w:rsid w:val="0028114D"/>
    <w:rsid w:val="002813B8"/>
    <w:rsid w:val="002818EF"/>
    <w:rsid w:val="00281FDD"/>
    <w:rsid w:val="00283564"/>
    <w:rsid w:val="002847F0"/>
    <w:rsid w:val="00284FEF"/>
    <w:rsid w:val="00285188"/>
    <w:rsid w:val="002871A9"/>
    <w:rsid w:val="00290450"/>
    <w:rsid w:val="00290930"/>
    <w:rsid w:val="002913C7"/>
    <w:rsid w:val="00293637"/>
    <w:rsid w:val="00293929"/>
    <w:rsid w:val="0029395E"/>
    <w:rsid w:val="00294997"/>
    <w:rsid w:val="00294CF5"/>
    <w:rsid w:val="00295EAA"/>
    <w:rsid w:val="00296ACE"/>
    <w:rsid w:val="00297631"/>
    <w:rsid w:val="002A0166"/>
    <w:rsid w:val="002A2C6D"/>
    <w:rsid w:val="002A3073"/>
    <w:rsid w:val="002A43CD"/>
    <w:rsid w:val="002A44CE"/>
    <w:rsid w:val="002A53AB"/>
    <w:rsid w:val="002A6CAB"/>
    <w:rsid w:val="002A73AC"/>
    <w:rsid w:val="002B0574"/>
    <w:rsid w:val="002B060E"/>
    <w:rsid w:val="002B0BEB"/>
    <w:rsid w:val="002B4C7A"/>
    <w:rsid w:val="002B4D30"/>
    <w:rsid w:val="002B53A1"/>
    <w:rsid w:val="002B5F8B"/>
    <w:rsid w:val="002B69C4"/>
    <w:rsid w:val="002B71C7"/>
    <w:rsid w:val="002B7BC0"/>
    <w:rsid w:val="002B7EC0"/>
    <w:rsid w:val="002B7ECB"/>
    <w:rsid w:val="002C0411"/>
    <w:rsid w:val="002C276A"/>
    <w:rsid w:val="002C3BD9"/>
    <w:rsid w:val="002C41C6"/>
    <w:rsid w:val="002C4279"/>
    <w:rsid w:val="002C5ECB"/>
    <w:rsid w:val="002C5FEE"/>
    <w:rsid w:val="002C7377"/>
    <w:rsid w:val="002C7D5E"/>
    <w:rsid w:val="002D15EA"/>
    <w:rsid w:val="002D17F6"/>
    <w:rsid w:val="002D1C1A"/>
    <w:rsid w:val="002D1DA1"/>
    <w:rsid w:val="002D1EB8"/>
    <w:rsid w:val="002D21D3"/>
    <w:rsid w:val="002D2225"/>
    <w:rsid w:val="002D4714"/>
    <w:rsid w:val="002D4852"/>
    <w:rsid w:val="002D493E"/>
    <w:rsid w:val="002D73DB"/>
    <w:rsid w:val="002D7E7F"/>
    <w:rsid w:val="002E0741"/>
    <w:rsid w:val="002E0DC9"/>
    <w:rsid w:val="002E1D25"/>
    <w:rsid w:val="002E3301"/>
    <w:rsid w:val="002E4263"/>
    <w:rsid w:val="002E4DFC"/>
    <w:rsid w:val="002E501C"/>
    <w:rsid w:val="002E560F"/>
    <w:rsid w:val="002E5F4F"/>
    <w:rsid w:val="002E651E"/>
    <w:rsid w:val="002E71CE"/>
    <w:rsid w:val="002E763C"/>
    <w:rsid w:val="002F00C1"/>
    <w:rsid w:val="002F0304"/>
    <w:rsid w:val="002F13E9"/>
    <w:rsid w:val="002F1AEB"/>
    <w:rsid w:val="002F1EA1"/>
    <w:rsid w:val="002F2992"/>
    <w:rsid w:val="002F349A"/>
    <w:rsid w:val="002F38DB"/>
    <w:rsid w:val="002F400F"/>
    <w:rsid w:val="002F4CE2"/>
    <w:rsid w:val="002F5100"/>
    <w:rsid w:val="002F75C2"/>
    <w:rsid w:val="00300543"/>
    <w:rsid w:val="00300612"/>
    <w:rsid w:val="00301823"/>
    <w:rsid w:val="00301B2A"/>
    <w:rsid w:val="00301E78"/>
    <w:rsid w:val="00301F0C"/>
    <w:rsid w:val="0030213D"/>
    <w:rsid w:val="003022C9"/>
    <w:rsid w:val="00303BDE"/>
    <w:rsid w:val="00303D35"/>
    <w:rsid w:val="00304295"/>
    <w:rsid w:val="003048E9"/>
    <w:rsid w:val="00304AAE"/>
    <w:rsid w:val="00305559"/>
    <w:rsid w:val="00305C04"/>
    <w:rsid w:val="00306D5C"/>
    <w:rsid w:val="0030709A"/>
    <w:rsid w:val="00307200"/>
    <w:rsid w:val="003078CF"/>
    <w:rsid w:val="00310CC3"/>
    <w:rsid w:val="00310DE0"/>
    <w:rsid w:val="00310F16"/>
    <w:rsid w:val="003125B9"/>
    <w:rsid w:val="003129CC"/>
    <w:rsid w:val="00312B5E"/>
    <w:rsid w:val="00314490"/>
    <w:rsid w:val="00314864"/>
    <w:rsid w:val="0031589F"/>
    <w:rsid w:val="00315BD6"/>
    <w:rsid w:val="00316221"/>
    <w:rsid w:val="0031666B"/>
    <w:rsid w:val="00316EFD"/>
    <w:rsid w:val="00320650"/>
    <w:rsid w:val="00320E9F"/>
    <w:rsid w:val="00322C77"/>
    <w:rsid w:val="0032308B"/>
    <w:rsid w:val="003239EC"/>
    <w:rsid w:val="00323A9D"/>
    <w:rsid w:val="00323BF6"/>
    <w:rsid w:val="00323FB0"/>
    <w:rsid w:val="0032441E"/>
    <w:rsid w:val="00324F54"/>
    <w:rsid w:val="00325098"/>
    <w:rsid w:val="0032536B"/>
    <w:rsid w:val="00325ADF"/>
    <w:rsid w:val="00327352"/>
    <w:rsid w:val="0033048C"/>
    <w:rsid w:val="0033077C"/>
    <w:rsid w:val="00331061"/>
    <w:rsid w:val="0033137C"/>
    <w:rsid w:val="003316CF"/>
    <w:rsid w:val="00331EDF"/>
    <w:rsid w:val="00332387"/>
    <w:rsid w:val="00332525"/>
    <w:rsid w:val="003334AD"/>
    <w:rsid w:val="00333635"/>
    <w:rsid w:val="00334C66"/>
    <w:rsid w:val="00334F56"/>
    <w:rsid w:val="00335E11"/>
    <w:rsid w:val="0034034D"/>
    <w:rsid w:val="00341AB4"/>
    <w:rsid w:val="00341D40"/>
    <w:rsid w:val="00342DC3"/>
    <w:rsid w:val="00343831"/>
    <w:rsid w:val="003439C7"/>
    <w:rsid w:val="003444BB"/>
    <w:rsid w:val="00347102"/>
    <w:rsid w:val="0034712D"/>
    <w:rsid w:val="003478CB"/>
    <w:rsid w:val="00347B88"/>
    <w:rsid w:val="00351A5B"/>
    <w:rsid w:val="003526E8"/>
    <w:rsid w:val="00352CBD"/>
    <w:rsid w:val="003539F9"/>
    <w:rsid w:val="00355857"/>
    <w:rsid w:val="003569AB"/>
    <w:rsid w:val="00356B68"/>
    <w:rsid w:val="00356BA7"/>
    <w:rsid w:val="003606E7"/>
    <w:rsid w:val="0036092E"/>
    <w:rsid w:val="003610B5"/>
    <w:rsid w:val="00361B1E"/>
    <w:rsid w:val="0036261F"/>
    <w:rsid w:val="003626B5"/>
    <w:rsid w:val="00362898"/>
    <w:rsid w:val="0036404A"/>
    <w:rsid w:val="00364450"/>
    <w:rsid w:val="00364AB8"/>
    <w:rsid w:val="003652B4"/>
    <w:rsid w:val="00365CFB"/>
    <w:rsid w:val="00366F95"/>
    <w:rsid w:val="00367661"/>
    <w:rsid w:val="00367B90"/>
    <w:rsid w:val="00367C34"/>
    <w:rsid w:val="00370BA5"/>
    <w:rsid w:val="00371A09"/>
    <w:rsid w:val="00371B87"/>
    <w:rsid w:val="003725FE"/>
    <w:rsid w:val="00373754"/>
    <w:rsid w:val="00373AC7"/>
    <w:rsid w:val="00373BD6"/>
    <w:rsid w:val="00373BF8"/>
    <w:rsid w:val="00373ED8"/>
    <w:rsid w:val="003741AC"/>
    <w:rsid w:val="003743D4"/>
    <w:rsid w:val="0037458B"/>
    <w:rsid w:val="00374D5E"/>
    <w:rsid w:val="00374DC1"/>
    <w:rsid w:val="00375816"/>
    <w:rsid w:val="00375C92"/>
    <w:rsid w:val="00375D82"/>
    <w:rsid w:val="00376141"/>
    <w:rsid w:val="003763E1"/>
    <w:rsid w:val="003765F4"/>
    <w:rsid w:val="00377224"/>
    <w:rsid w:val="00380FDE"/>
    <w:rsid w:val="0038102B"/>
    <w:rsid w:val="0038126A"/>
    <w:rsid w:val="003815EF"/>
    <w:rsid w:val="003816E9"/>
    <w:rsid w:val="0038194B"/>
    <w:rsid w:val="00382677"/>
    <w:rsid w:val="00382803"/>
    <w:rsid w:val="00382C64"/>
    <w:rsid w:val="00382F6D"/>
    <w:rsid w:val="00383628"/>
    <w:rsid w:val="00383643"/>
    <w:rsid w:val="00384799"/>
    <w:rsid w:val="00385001"/>
    <w:rsid w:val="00386310"/>
    <w:rsid w:val="00386FD8"/>
    <w:rsid w:val="0038751D"/>
    <w:rsid w:val="0039037B"/>
    <w:rsid w:val="00390FB9"/>
    <w:rsid w:val="00392CAF"/>
    <w:rsid w:val="003944CA"/>
    <w:rsid w:val="00394B7D"/>
    <w:rsid w:val="00396546"/>
    <w:rsid w:val="0039676B"/>
    <w:rsid w:val="00397672"/>
    <w:rsid w:val="0039775F"/>
    <w:rsid w:val="003A0A63"/>
    <w:rsid w:val="003A0F1F"/>
    <w:rsid w:val="003A0FED"/>
    <w:rsid w:val="003A149E"/>
    <w:rsid w:val="003A3A3C"/>
    <w:rsid w:val="003A53E8"/>
    <w:rsid w:val="003A72BC"/>
    <w:rsid w:val="003A7E82"/>
    <w:rsid w:val="003B0F15"/>
    <w:rsid w:val="003B19D2"/>
    <w:rsid w:val="003B1E05"/>
    <w:rsid w:val="003B2731"/>
    <w:rsid w:val="003B3BFC"/>
    <w:rsid w:val="003B4338"/>
    <w:rsid w:val="003B459C"/>
    <w:rsid w:val="003B4EF4"/>
    <w:rsid w:val="003B608B"/>
    <w:rsid w:val="003B6647"/>
    <w:rsid w:val="003B6D99"/>
    <w:rsid w:val="003B7812"/>
    <w:rsid w:val="003B7B7F"/>
    <w:rsid w:val="003C0317"/>
    <w:rsid w:val="003C0885"/>
    <w:rsid w:val="003C161A"/>
    <w:rsid w:val="003C1779"/>
    <w:rsid w:val="003C19B0"/>
    <w:rsid w:val="003C2949"/>
    <w:rsid w:val="003C2EF5"/>
    <w:rsid w:val="003C3331"/>
    <w:rsid w:val="003C4941"/>
    <w:rsid w:val="003C5068"/>
    <w:rsid w:val="003C5F43"/>
    <w:rsid w:val="003C6437"/>
    <w:rsid w:val="003C7908"/>
    <w:rsid w:val="003C7915"/>
    <w:rsid w:val="003C7F6A"/>
    <w:rsid w:val="003C7FF6"/>
    <w:rsid w:val="003D0372"/>
    <w:rsid w:val="003D03D4"/>
    <w:rsid w:val="003D0E09"/>
    <w:rsid w:val="003D25E7"/>
    <w:rsid w:val="003D2632"/>
    <w:rsid w:val="003D365B"/>
    <w:rsid w:val="003D387C"/>
    <w:rsid w:val="003D3EEC"/>
    <w:rsid w:val="003D4054"/>
    <w:rsid w:val="003D4955"/>
    <w:rsid w:val="003D5126"/>
    <w:rsid w:val="003D526D"/>
    <w:rsid w:val="003D5A90"/>
    <w:rsid w:val="003D5C24"/>
    <w:rsid w:val="003D5CC0"/>
    <w:rsid w:val="003D7B82"/>
    <w:rsid w:val="003D7C23"/>
    <w:rsid w:val="003E0932"/>
    <w:rsid w:val="003E09E1"/>
    <w:rsid w:val="003E0E24"/>
    <w:rsid w:val="003E1A9E"/>
    <w:rsid w:val="003E231C"/>
    <w:rsid w:val="003E2C51"/>
    <w:rsid w:val="003E4264"/>
    <w:rsid w:val="003E574A"/>
    <w:rsid w:val="003E6242"/>
    <w:rsid w:val="003E629A"/>
    <w:rsid w:val="003E6C36"/>
    <w:rsid w:val="003E6D5C"/>
    <w:rsid w:val="003E70CF"/>
    <w:rsid w:val="003E73C0"/>
    <w:rsid w:val="003E77AE"/>
    <w:rsid w:val="003F0A61"/>
    <w:rsid w:val="003F2068"/>
    <w:rsid w:val="003F25A1"/>
    <w:rsid w:val="003F4B9D"/>
    <w:rsid w:val="003F4E8B"/>
    <w:rsid w:val="003F545F"/>
    <w:rsid w:val="003F5653"/>
    <w:rsid w:val="003F5FA7"/>
    <w:rsid w:val="003F7213"/>
    <w:rsid w:val="003F73F4"/>
    <w:rsid w:val="003F7EBE"/>
    <w:rsid w:val="004002FC"/>
    <w:rsid w:val="00400CBB"/>
    <w:rsid w:val="004027BF"/>
    <w:rsid w:val="00402FCE"/>
    <w:rsid w:val="004037C1"/>
    <w:rsid w:val="00403D41"/>
    <w:rsid w:val="004047E6"/>
    <w:rsid w:val="00404AD3"/>
    <w:rsid w:val="004102A8"/>
    <w:rsid w:val="00410AC8"/>
    <w:rsid w:val="00411EC6"/>
    <w:rsid w:val="0041298F"/>
    <w:rsid w:val="00412AF3"/>
    <w:rsid w:val="0041345E"/>
    <w:rsid w:val="00414CB6"/>
    <w:rsid w:val="00416831"/>
    <w:rsid w:val="00416A43"/>
    <w:rsid w:val="00416CE6"/>
    <w:rsid w:val="004172E1"/>
    <w:rsid w:val="00417818"/>
    <w:rsid w:val="00417844"/>
    <w:rsid w:val="00417B92"/>
    <w:rsid w:val="00420D4D"/>
    <w:rsid w:val="00421923"/>
    <w:rsid w:val="0042220B"/>
    <w:rsid w:val="00422B18"/>
    <w:rsid w:val="0042362A"/>
    <w:rsid w:val="00423B9E"/>
    <w:rsid w:val="004243C6"/>
    <w:rsid w:val="00425502"/>
    <w:rsid w:val="00425AC3"/>
    <w:rsid w:val="00425FD4"/>
    <w:rsid w:val="00426160"/>
    <w:rsid w:val="0042645B"/>
    <w:rsid w:val="00426B8B"/>
    <w:rsid w:val="0042751C"/>
    <w:rsid w:val="004278B9"/>
    <w:rsid w:val="004307D3"/>
    <w:rsid w:val="00431F84"/>
    <w:rsid w:val="00432F4B"/>
    <w:rsid w:val="0043356B"/>
    <w:rsid w:val="004349D7"/>
    <w:rsid w:val="004356DE"/>
    <w:rsid w:val="00435BA1"/>
    <w:rsid w:val="00435BD3"/>
    <w:rsid w:val="004402D0"/>
    <w:rsid w:val="004407A5"/>
    <w:rsid w:val="00441141"/>
    <w:rsid w:val="0044138A"/>
    <w:rsid w:val="00441B87"/>
    <w:rsid w:val="004421BF"/>
    <w:rsid w:val="004421F1"/>
    <w:rsid w:val="00442817"/>
    <w:rsid w:val="004430B2"/>
    <w:rsid w:val="004437E7"/>
    <w:rsid w:val="00444116"/>
    <w:rsid w:val="00444455"/>
    <w:rsid w:val="00444BE8"/>
    <w:rsid w:val="00444C87"/>
    <w:rsid w:val="00445676"/>
    <w:rsid w:val="00445C1D"/>
    <w:rsid w:val="00446A55"/>
    <w:rsid w:val="00446E0B"/>
    <w:rsid w:val="00446E92"/>
    <w:rsid w:val="00447FE4"/>
    <w:rsid w:val="00450397"/>
    <w:rsid w:val="0045073B"/>
    <w:rsid w:val="00452DB5"/>
    <w:rsid w:val="00454DAE"/>
    <w:rsid w:val="00454DEF"/>
    <w:rsid w:val="0045576F"/>
    <w:rsid w:val="004557C5"/>
    <w:rsid w:val="004560C4"/>
    <w:rsid w:val="00460A69"/>
    <w:rsid w:val="0046104D"/>
    <w:rsid w:val="00462867"/>
    <w:rsid w:val="00462AB6"/>
    <w:rsid w:val="00462AE9"/>
    <w:rsid w:val="0046323E"/>
    <w:rsid w:val="00464D00"/>
    <w:rsid w:val="00464E0F"/>
    <w:rsid w:val="00465762"/>
    <w:rsid w:val="00465F0B"/>
    <w:rsid w:val="00465FEF"/>
    <w:rsid w:val="00466241"/>
    <w:rsid w:val="0046637E"/>
    <w:rsid w:val="00467927"/>
    <w:rsid w:val="00470105"/>
    <w:rsid w:val="004705D5"/>
    <w:rsid w:val="00471A50"/>
    <w:rsid w:val="00471E4D"/>
    <w:rsid w:val="004720D0"/>
    <w:rsid w:val="004726A4"/>
    <w:rsid w:val="00472C25"/>
    <w:rsid w:val="00472DAE"/>
    <w:rsid w:val="0047395B"/>
    <w:rsid w:val="00474202"/>
    <w:rsid w:val="00475020"/>
    <w:rsid w:val="004757B0"/>
    <w:rsid w:val="004761CC"/>
    <w:rsid w:val="00476605"/>
    <w:rsid w:val="004803AD"/>
    <w:rsid w:val="004806E8"/>
    <w:rsid w:val="0048132B"/>
    <w:rsid w:val="00481D15"/>
    <w:rsid w:val="0048274E"/>
    <w:rsid w:val="00482FCA"/>
    <w:rsid w:val="00484867"/>
    <w:rsid w:val="0048544B"/>
    <w:rsid w:val="00485FF4"/>
    <w:rsid w:val="00486126"/>
    <w:rsid w:val="00487E6F"/>
    <w:rsid w:val="00490C43"/>
    <w:rsid w:val="00490CA3"/>
    <w:rsid w:val="00490CB8"/>
    <w:rsid w:val="004911F7"/>
    <w:rsid w:val="00491AD0"/>
    <w:rsid w:val="00491B2D"/>
    <w:rsid w:val="004920BE"/>
    <w:rsid w:val="00492235"/>
    <w:rsid w:val="004927A2"/>
    <w:rsid w:val="004929DA"/>
    <w:rsid w:val="00492A38"/>
    <w:rsid w:val="00493304"/>
    <w:rsid w:val="00494809"/>
    <w:rsid w:val="0049527B"/>
    <w:rsid w:val="004959AA"/>
    <w:rsid w:val="00495CDC"/>
    <w:rsid w:val="00496B90"/>
    <w:rsid w:val="0049756A"/>
    <w:rsid w:val="004A0143"/>
    <w:rsid w:val="004A0697"/>
    <w:rsid w:val="004A0C3B"/>
    <w:rsid w:val="004A197B"/>
    <w:rsid w:val="004A253C"/>
    <w:rsid w:val="004A2629"/>
    <w:rsid w:val="004A3218"/>
    <w:rsid w:val="004A357C"/>
    <w:rsid w:val="004A38F9"/>
    <w:rsid w:val="004A3FAD"/>
    <w:rsid w:val="004A4CD6"/>
    <w:rsid w:val="004A4E90"/>
    <w:rsid w:val="004A547D"/>
    <w:rsid w:val="004A631A"/>
    <w:rsid w:val="004A66EF"/>
    <w:rsid w:val="004A6C18"/>
    <w:rsid w:val="004A7319"/>
    <w:rsid w:val="004A7648"/>
    <w:rsid w:val="004A7BF2"/>
    <w:rsid w:val="004B001C"/>
    <w:rsid w:val="004B0EA8"/>
    <w:rsid w:val="004B1C91"/>
    <w:rsid w:val="004B1D16"/>
    <w:rsid w:val="004B3093"/>
    <w:rsid w:val="004B3BAD"/>
    <w:rsid w:val="004B3CFD"/>
    <w:rsid w:val="004B3DF4"/>
    <w:rsid w:val="004B4489"/>
    <w:rsid w:val="004B4668"/>
    <w:rsid w:val="004B4AE3"/>
    <w:rsid w:val="004B4C17"/>
    <w:rsid w:val="004B5587"/>
    <w:rsid w:val="004B5A53"/>
    <w:rsid w:val="004B5C27"/>
    <w:rsid w:val="004B717C"/>
    <w:rsid w:val="004B7389"/>
    <w:rsid w:val="004B7925"/>
    <w:rsid w:val="004C0150"/>
    <w:rsid w:val="004C25EA"/>
    <w:rsid w:val="004C282E"/>
    <w:rsid w:val="004C2C3C"/>
    <w:rsid w:val="004C385B"/>
    <w:rsid w:val="004C3B04"/>
    <w:rsid w:val="004C4279"/>
    <w:rsid w:val="004C46E6"/>
    <w:rsid w:val="004C473E"/>
    <w:rsid w:val="004C47FC"/>
    <w:rsid w:val="004C4A88"/>
    <w:rsid w:val="004C52AA"/>
    <w:rsid w:val="004C54A6"/>
    <w:rsid w:val="004C63CE"/>
    <w:rsid w:val="004C678E"/>
    <w:rsid w:val="004C70AF"/>
    <w:rsid w:val="004D0048"/>
    <w:rsid w:val="004D1A34"/>
    <w:rsid w:val="004D2877"/>
    <w:rsid w:val="004D322D"/>
    <w:rsid w:val="004D4437"/>
    <w:rsid w:val="004D4612"/>
    <w:rsid w:val="004D4DF8"/>
    <w:rsid w:val="004D5C54"/>
    <w:rsid w:val="004D62E1"/>
    <w:rsid w:val="004E05D2"/>
    <w:rsid w:val="004E1162"/>
    <w:rsid w:val="004E1F8F"/>
    <w:rsid w:val="004E43E1"/>
    <w:rsid w:val="004E6301"/>
    <w:rsid w:val="004F001E"/>
    <w:rsid w:val="004F1545"/>
    <w:rsid w:val="004F34D2"/>
    <w:rsid w:val="004F3C14"/>
    <w:rsid w:val="004F5FC5"/>
    <w:rsid w:val="004F73FE"/>
    <w:rsid w:val="004F7459"/>
    <w:rsid w:val="004F7C02"/>
    <w:rsid w:val="00500412"/>
    <w:rsid w:val="005008F9"/>
    <w:rsid w:val="0050115D"/>
    <w:rsid w:val="00501C2D"/>
    <w:rsid w:val="00502770"/>
    <w:rsid w:val="00502852"/>
    <w:rsid w:val="005031FD"/>
    <w:rsid w:val="00503694"/>
    <w:rsid w:val="005036E6"/>
    <w:rsid w:val="00503C8F"/>
    <w:rsid w:val="00503FD9"/>
    <w:rsid w:val="00505998"/>
    <w:rsid w:val="00505D03"/>
    <w:rsid w:val="00505D32"/>
    <w:rsid w:val="005067CB"/>
    <w:rsid w:val="00511221"/>
    <w:rsid w:val="0051198F"/>
    <w:rsid w:val="00512987"/>
    <w:rsid w:val="00515A38"/>
    <w:rsid w:val="00515FED"/>
    <w:rsid w:val="00516807"/>
    <w:rsid w:val="00516E09"/>
    <w:rsid w:val="005179B7"/>
    <w:rsid w:val="0052003D"/>
    <w:rsid w:val="00520918"/>
    <w:rsid w:val="00520E5E"/>
    <w:rsid w:val="00521E76"/>
    <w:rsid w:val="00522C39"/>
    <w:rsid w:val="00522F43"/>
    <w:rsid w:val="00523467"/>
    <w:rsid w:val="00523AF6"/>
    <w:rsid w:val="00523F5D"/>
    <w:rsid w:val="00525632"/>
    <w:rsid w:val="005259A9"/>
    <w:rsid w:val="00525BC1"/>
    <w:rsid w:val="0052655A"/>
    <w:rsid w:val="00526DCE"/>
    <w:rsid w:val="0052764E"/>
    <w:rsid w:val="005279C8"/>
    <w:rsid w:val="00530674"/>
    <w:rsid w:val="005306BA"/>
    <w:rsid w:val="005312F2"/>
    <w:rsid w:val="00532653"/>
    <w:rsid w:val="00532A8F"/>
    <w:rsid w:val="00532D59"/>
    <w:rsid w:val="00533CDF"/>
    <w:rsid w:val="00533E12"/>
    <w:rsid w:val="00534413"/>
    <w:rsid w:val="00534A7D"/>
    <w:rsid w:val="00534B0E"/>
    <w:rsid w:val="0053545E"/>
    <w:rsid w:val="0053560D"/>
    <w:rsid w:val="00535A43"/>
    <w:rsid w:val="00535CB3"/>
    <w:rsid w:val="005377EC"/>
    <w:rsid w:val="005379C4"/>
    <w:rsid w:val="00537B4D"/>
    <w:rsid w:val="005403D9"/>
    <w:rsid w:val="00541AEF"/>
    <w:rsid w:val="00542718"/>
    <w:rsid w:val="005432C9"/>
    <w:rsid w:val="005437A9"/>
    <w:rsid w:val="005446E8"/>
    <w:rsid w:val="00544BEB"/>
    <w:rsid w:val="005454E9"/>
    <w:rsid w:val="005459A3"/>
    <w:rsid w:val="00545E95"/>
    <w:rsid w:val="0054691F"/>
    <w:rsid w:val="00547829"/>
    <w:rsid w:val="005500F8"/>
    <w:rsid w:val="005503DD"/>
    <w:rsid w:val="00550756"/>
    <w:rsid w:val="00550F6D"/>
    <w:rsid w:val="0055138B"/>
    <w:rsid w:val="005520B0"/>
    <w:rsid w:val="005529A9"/>
    <w:rsid w:val="00552EC5"/>
    <w:rsid w:val="00553A9D"/>
    <w:rsid w:val="00553E02"/>
    <w:rsid w:val="0055422D"/>
    <w:rsid w:val="00554ECF"/>
    <w:rsid w:val="00555562"/>
    <w:rsid w:val="00556F0D"/>
    <w:rsid w:val="00557AE6"/>
    <w:rsid w:val="00557C2B"/>
    <w:rsid w:val="00557F25"/>
    <w:rsid w:val="005602F1"/>
    <w:rsid w:val="00560907"/>
    <w:rsid w:val="00562A66"/>
    <w:rsid w:val="00563495"/>
    <w:rsid w:val="00564A24"/>
    <w:rsid w:val="00564BE9"/>
    <w:rsid w:val="005655F1"/>
    <w:rsid w:val="005656E2"/>
    <w:rsid w:val="00567369"/>
    <w:rsid w:val="00567AB4"/>
    <w:rsid w:val="00570ECF"/>
    <w:rsid w:val="00571383"/>
    <w:rsid w:val="00572D2E"/>
    <w:rsid w:val="00573AF7"/>
    <w:rsid w:val="00573B40"/>
    <w:rsid w:val="00573BED"/>
    <w:rsid w:val="00573CDA"/>
    <w:rsid w:val="00573FE9"/>
    <w:rsid w:val="005744F6"/>
    <w:rsid w:val="00574C95"/>
    <w:rsid w:val="00574EB0"/>
    <w:rsid w:val="00575345"/>
    <w:rsid w:val="00575428"/>
    <w:rsid w:val="00575B63"/>
    <w:rsid w:val="0057604A"/>
    <w:rsid w:val="00576763"/>
    <w:rsid w:val="0057714B"/>
    <w:rsid w:val="0057727C"/>
    <w:rsid w:val="00577832"/>
    <w:rsid w:val="0058008F"/>
    <w:rsid w:val="005808FE"/>
    <w:rsid w:val="00583711"/>
    <w:rsid w:val="00583C8C"/>
    <w:rsid w:val="00583FFA"/>
    <w:rsid w:val="00584A29"/>
    <w:rsid w:val="00585B35"/>
    <w:rsid w:val="00590E9E"/>
    <w:rsid w:val="00591A0B"/>
    <w:rsid w:val="00592ACF"/>
    <w:rsid w:val="00592D8D"/>
    <w:rsid w:val="00593189"/>
    <w:rsid w:val="00593499"/>
    <w:rsid w:val="0059353F"/>
    <w:rsid w:val="00596259"/>
    <w:rsid w:val="00596E6A"/>
    <w:rsid w:val="0059743D"/>
    <w:rsid w:val="00597491"/>
    <w:rsid w:val="00597C59"/>
    <w:rsid w:val="005A0BEF"/>
    <w:rsid w:val="005A0EB7"/>
    <w:rsid w:val="005A18D7"/>
    <w:rsid w:val="005A1C8A"/>
    <w:rsid w:val="005A26B3"/>
    <w:rsid w:val="005A3583"/>
    <w:rsid w:val="005A4AA9"/>
    <w:rsid w:val="005A5A03"/>
    <w:rsid w:val="005A5E23"/>
    <w:rsid w:val="005A5E53"/>
    <w:rsid w:val="005A6A33"/>
    <w:rsid w:val="005A6C3C"/>
    <w:rsid w:val="005A6F11"/>
    <w:rsid w:val="005A7847"/>
    <w:rsid w:val="005B068E"/>
    <w:rsid w:val="005B0964"/>
    <w:rsid w:val="005B0EA5"/>
    <w:rsid w:val="005B1AF4"/>
    <w:rsid w:val="005B269E"/>
    <w:rsid w:val="005B2EF0"/>
    <w:rsid w:val="005B5F4A"/>
    <w:rsid w:val="005B6377"/>
    <w:rsid w:val="005B67E3"/>
    <w:rsid w:val="005B6E66"/>
    <w:rsid w:val="005B7881"/>
    <w:rsid w:val="005C380E"/>
    <w:rsid w:val="005C4191"/>
    <w:rsid w:val="005C522B"/>
    <w:rsid w:val="005C57B9"/>
    <w:rsid w:val="005C6904"/>
    <w:rsid w:val="005D0680"/>
    <w:rsid w:val="005D0B79"/>
    <w:rsid w:val="005D0C14"/>
    <w:rsid w:val="005D122A"/>
    <w:rsid w:val="005D211D"/>
    <w:rsid w:val="005D2893"/>
    <w:rsid w:val="005D3B22"/>
    <w:rsid w:val="005D3DB3"/>
    <w:rsid w:val="005D407A"/>
    <w:rsid w:val="005D4ED8"/>
    <w:rsid w:val="005D6930"/>
    <w:rsid w:val="005D69DE"/>
    <w:rsid w:val="005D705B"/>
    <w:rsid w:val="005D71BA"/>
    <w:rsid w:val="005E1030"/>
    <w:rsid w:val="005E1135"/>
    <w:rsid w:val="005E13B4"/>
    <w:rsid w:val="005E3A8A"/>
    <w:rsid w:val="005E3B62"/>
    <w:rsid w:val="005E400F"/>
    <w:rsid w:val="005E4456"/>
    <w:rsid w:val="005E4D05"/>
    <w:rsid w:val="005E696F"/>
    <w:rsid w:val="005E744E"/>
    <w:rsid w:val="005F0DFA"/>
    <w:rsid w:val="005F14FE"/>
    <w:rsid w:val="005F1BC8"/>
    <w:rsid w:val="005F21F6"/>
    <w:rsid w:val="005F26BE"/>
    <w:rsid w:val="005F29F8"/>
    <w:rsid w:val="005F2CF2"/>
    <w:rsid w:val="005F3264"/>
    <w:rsid w:val="005F35F5"/>
    <w:rsid w:val="005F3ED8"/>
    <w:rsid w:val="005F4113"/>
    <w:rsid w:val="005F41FA"/>
    <w:rsid w:val="005F437C"/>
    <w:rsid w:val="005F43C5"/>
    <w:rsid w:val="005F51C1"/>
    <w:rsid w:val="005F56D8"/>
    <w:rsid w:val="005F59EC"/>
    <w:rsid w:val="005F686F"/>
    <w:rsid w:val="00600E2F"/>
    <w:rsid w:val="00601FA9"/>
    <w:rsid w:val="00602580"/>
    <w:rsid w:val="00602FD9"/>
    <w:rsid w:val="0060453C"/>
    <w:rsid w:val="00605698"/>
    <w:rsid w:val="00606112"/>
    <w:rsid w:val="00607825"/>
    <w:rsid w:val="00607AAF"/>
    <w:rsid w:val="00610902"/>
    <w:rsid w:val="0061232D"/>
    <w:rsid w:val="006128BF"/>
    <w:rsid w:val="006129EA"/>
    <w:rsid w:val="00613D0D"/>
    <w:rsid w:val="00614003"/>
    <w:rsid w:val="006151B8"/>
    <w:rsid w:val="006155F3"/>
    <w:rsid w:val="006164A5"/>
    <w:rsid w:val="00617408"/>
    <w:rsid w:val="0061787B"/>
    <w:rsid w:val="00620B88"/>
    <w:rsid w:val="0062258A"/>
    <w:rsid w:val="00622593"/>
    <w:rsid w:val="00622B95"/>
    <w:rsid w:val="0062305B"/>
    <w:rsid w:val="0062319F"/>
    <w:rsid w:val="006231BF"/>
    <w:rsid w:val="00623518"/>
    <w:rsid w:val="0062431A"/>
    <w:rsid w:val="006246C6"/>
    <w:rsid w:val="00624E10"/>
    <w:rsid w:val="0062509D"/>
    <w:rsid w:val="0062537D"/>
    <w:rsid w:val="0062596F"/>
    <w:rsid w:val="00626067"/>
    <w:rsid w:val="0062692D"/>
    <w:rsid w:val="00626BC6"/>
    <w:rsid w:val="00626E11"/>
    <w:rsid w:val="00627DB3"/>
    <w:rsid w:val="00630238"/>
    <w:rsid w:val="00630A89"/>
    <w:rsid w:val="00631B5A"/>
    <w:rsid w:val="00633028"/>
    <w:rsid w:val="006337AD"/>
    <w:rsid w:val="00633FDB"/>
    <w:rsid w:val="006341B0"/>
    <w:rsid w:val="00634639"/>
    <w:rsid w:val="00634781"/>
    <w:rsid w:val="00634C7A"/>
    <w:rsid w:val="006352DF"/>
    <w:rsid w:val="006357FE"/>
    <w:rsid w:val="00635AC6"/>
    <w:rsid w:val="00635CD5"/>
    <w:rsid w:val="00636C01"/>
    <w:rsid w:val="00636FC3"/>
    <w:rsid w:val="006372EA"/>
    <w:rsid w:val="00641166"/>
    <w:rsid w:val="006423FB"/>
    <w:rsid w:val="0064274A"/>
    <w:rsid w:val="006428AB"/>
    <w:rsid w:val="006429AB"/>
    <w:rsid w:val="006437D2"/>
    <w:rsid w:val="00643A18"/>
    <w:rsid w:val="006446CE"/>
    <w:rsid w:val="00644D01"/>
    <w:rsid w:val="00644E31"/>
    <w:rsid w:val="0064586A"/>
    <w:rsid w:val="00645D89"/>
    <w:rsid w:val="00646142"/>
    <w:rsid w:val="006465F1"/>
    <w:rsid w:val="006466E4"/>
    <w:rsid w:val="0064675E"/>
    <w:rsid w:val="006511B5"/>
    <w:rsid w:val="00651F22"/>
    <w:rsid w:val="00653493"/>
    <w:rsid w:val="006536DB"/>
    <w:rsid w:val="006543D0"/>
    <w:rsid w:val="006543D8"/>
    <w:rsid w:val="0065491C"/>
    <w:rsid w:val="006550E2"/>
    <w:rsid w:val="00655167"/>
    <w:rsid w:val="0065563B"/>
    <w:rsid w:val="0065590B"/>
    <w:rsid w:val="00655B9F"/>
    <w:rsid w:val="0065642C"/>
    <w:rsid w:val="00656FCD"/>
    <w:rsid w:val="00661707"/>
    <w:rsid w:val="00661E6B"/>
    <w:rsid w:val="00661E90"/>
    <w:rsid w:val="00663066"/>
    <w:rsid w:val="006633B6"/>
    <w:rsid w:val="00665DC2"/>
    <w:rsid w:val="00666323"/>
    <w:rsid w:val="0066650D"/>
    <w:rsid w:val="00666AFE"/>
    <w:rsid w:val="00666E91"/>
    <w:rsid w:val="00667D92"/>
    <w:rsid w:val="00671E7A"/>
    <w:rsid w:val="00672755"/>
    <w:rsid w:val="00672A08"/>
    <w:rsid w:val="006739AC"/>
    <w:rsid w:val="00674132"/>
    <w:rsid w:val="006745D3"/>
    <w:rsid w:val="00675438"/>
    <w:rsid w:val="00676D72"/>
    <w:rsid w:val="00677116"/>
    <w:rsid w:val="006772C9"/>
    <w:rsid w:val="006776E9"/>
    <w:rsid w:val="006803EF"/>
    <w:rsid w:val="006821C6"/>
    <w:rsid w:val="00682572"/>
    <w:rsid w:val="00682E4A"/>
    <w:rsid w:val="00683290"/>
    <w:rsid w:val="00683306"/>
    <w:rsid w:val="00683494"/>
    <w:rsid w:val="00684025"/>
    <w:rsid w:val="0068420F"/>
    <w:rsid w:val="00685581"/>
    <w:rsid w:val="006863A2"/>
    <w:rsid w:val="00690949"/>
    <w:rsid w:val="00690EE5"/>
    <w:rsid w:val="00691081"/>
    <w:rsid w:val="0069177D"/>
    <w:rsid w:val="00691B01"/>
    <w:rsid w:val="00691B3D"/>
    <w:rsid w:val="00692AEA"/>
    <w:rsid w:val="00693B2B"/>
    <w:rsid w:val="006942B2"/>
    <w:rsid w:val="0069435A"/>
    <w:rsid w:val="006945DC"/>
    <w:rsid w:val="0069494B"/>
    <w:rsid w:val="00695293"/>
    <w:rsid w:val="006952FF"/>
    <w:rsid w:val="006967D7"/>
    <w:rsid w:val="00697D1E"/>
    <w:rsid w:val="006A0A2A"/>
    <w:rsid w:val="006A1138"/>
    <w:rsid w:val="006A18AB"/>
    <w:rsid w:val="006A2C2C"/>
    <w:rsid w:val="006A301B"/>
    <w:rsid w:val="006A41FA"/>
    <w:rsid w:val="006A6224"/>
    <w:rsid w:val="006A64D3"/>
    <w:rsid w:val="006A7453"/>
    <w:rsid w:val="006B0858"/>
    <w:rsid w:val="006B0B95"/>
    <w:rsid w:val="006B0DBE"/>
    <w:rsid w:val="006B22CC"/>
    <w:rsid w:val="006B24D9"/>
    <w:rsid w:val="006B4BB3"/>
    <w:rsid w:val="006B554C"/>
    <w:rsid w:val="006B5696"/>
    <w:rsid w:val="006B5B4B"/>
    <w:rsid w:val="006B6FE7"/>
    <w:rsid w:val="006B7994"/>
    <w:rsid w:val="006C0442"/>
    <w:rsid w:val="006C0F52"/>
    <w:rsid w:val="006C16FB"/>
    <w:rsid w:val="006C2168"/>
    <w:rsid w:val="006C24B4"/>
    <w:rsid w:val="006C2BCB"/>
    <w:rsid w:val="006C2D7A"/>
    <w:rsid w:val="006C2F95"/>
    <w:rsid w:val="006C56FE"/>
    <w:rsid w:val="006C5F96"/>
    <w:rsid w:val="006C7523"/>
    <w:rsid w:val="006C75EA"/>
    <w:rsid w:val="006C76DF"/>
    <w:rsid w:val="006C7E08"/>
    <w:rsid w:val="006D07C9"/>
    <w:rsid w:val="006D1475"/>
    <w:rsid w:val="006D1834"/>
    <w:rsid w:val="006D1BCF"/>
    <w:rsid w:val="006D29E5"/>
    <w:rsid w:val="006D3A49"/>
    <w:rsid w:val="006D3BA6"/>
    <w:rsid w:val="006D3FD1"/>
    <w:rsid w:val="006D4544"/>
    <w:rsid w:val="006D4A50"/>
    <w:rsid w:val="006D4E37"/>
    <w:rsid w:val="006E0724"/>
    <w:rsid w:val="006E0BB6"/>
    <w:rsid w:val="006E345A"/>
    <w:rsid w:val="006E3908"/>
    <w:rsid w:val="006E46FE"/>
    <w:rsid w:val="006E5074"/>
    <w:rsid w:val="006E52B8"/>
    <w:rsid w:val="006E53FA"/>
    <w:rsid w:val="006E5879"/>
    <w:rsid w:val="006E5CED"/>
    <w:rsid w:val="006E694A"/>
    <w:rsid w:val="006E6E60"/>
    <w:rsid w:val="006E7148"/>
    <w:rsid w:val="006F004C"/>
    <w:rsid w:val="006F12A8"/>
    <w:rsid w:val="006F317B"/>
    <w:rsid w:val="006F393B"/>
    <w:rsid w:val="006F3CA6"/>
    <w:rsid w:val="006F3D33"/>
    <w:rsid w:val="006F4AE6"/>
    <w:rsid w:val="006F4EAA"/>
    <w:rsid w:val="006F589C"/>
    <w:rsid w:val="006F5D23"/>
    <w:rsid w:val="006F74BA"/>
    <w:rsid w:val="006F7F6F"/>
    <w:rsid w:val="0070013D"/>
    <w:rsid w:val="007007B4"/>
    <w:rsid w:val="007022DB"/>
    <w:rsid w:val="0070314A"/>
    <w:rsid w:val="00704114"/>
    <w:rsid w:val="00704D16"/>
    <w:rsid w:val="007054C7"/>
    <w:rsid w:val="007059A8"/>
    <w:rsid w:val="00705AF5"/>
    <w:rsid w:val="00706A73"/>
    <w:rsid w:val="0070723A"/>
    <w:rsid w:val="007101DC"/>
    <w:rsid w:val="00711499"/>
    <w:rsid w:val="00711BCE"/>
    <w:rsid w:val="00712695"/>
    <w:rsid w:val="00714626"/>
    <w:rsid w:val="00714E94"/>
    <w:rsid w:val="00715247"/>
    <w:rsid w:val="00717EB1"/>
    <w:rsid w:val="00720A7F"/>
    <w:rsid w:val="00720C27"/>
    <w:rsid w:val="00722591"/>
    <w:rsid w:val="00723BAD"/>
    <w:rsid w:val="00723C2F"/>
    <w:rsid w:val="00723D17"/>
    <w:rsid w:val="007253C2"/>
    <w:rsid w:val="0072708F"/>
    <w:rsid w:val="00727AC0"/>
    <w:rsid w:val="00730238"/>
    <w:rsid w:val="00730754"/>
    <w:rsid w:val="00730FB2"/>
    <w:rsid w:val="007312A3"/>
    <w:rsid w:val="007313AB"/>
    <w:rsid w:val="00733637"/>
    <w:rsid w:val="00733A3F"/>
    <w:rsid w:val="00734491"/>
    <w:rsid w:val="00736219"/>
    <w:rsid w:val="007376F9"/>
    <w:rsid w:val="00737F16"/>
    <w:rsid w:val="00740089"/>
    <w:rsid w:val="00740CAC"/>
    <w:rsid w:val="00740CD3"/>
    <w:rsid w:val="00741DF6"/>
    <w:rsid w:val="00741F09"/>
    <w:rsid w:val="00742C2C"/>
    <w:rsid w:val="007433E5"/>
    <w:rsid w:val="00744258"/>
    <w:rsid w:val="00744458"/>
    <w:rsid w:val="00745071"/>
    <w:rsid w:val="0074525B"/>
    <w:rsid w:val="00747081"/>
    <w:rsid w:val="00747217"/>
    <w:rsid w:val="007475D9"/>
    <w:rsid w:val="00747CA7"/>
    <w:rsid w:val="00750356"/>
    <w:rsid w:val="00750A8A"/>
    <w:rsid w:val="00750FED"/>
    <w:rsid w:val="00751279"/>
    <w:rsid w:val="007512B4"/>
    <w:rsid w:val="00751323"/>
    <w:rsid w:val="007515B6"/>
    <w:rsid w:val="00752802"/>
    <w:rsid w:val="00753021"/>
    <w:rsid w:val="00753CF9"/>
    <w:rsid w:val="00754B2E"/>
    <w:rsid w:val="00754CF6"/>
    <w:rsid w:val="00755F0E"/>
    <w:rsid w:val="007567D8"/>
    <w:rsid w:val="00756985"/>
    <w:rsid w:val="00757BFA"/>
    <w:rsid w:val="00760311"/>
    <w:rsid w:val="00760A36"/>
    <w:rsid w:val="00761A43"/>
    <w:rsid w:val="00763441"/>
    <w:rsid w:val="007634B6"/>
    <w:rsid w:val="007637FE"/>
    <w:rsid w:val="00763B7E"/>
    <w:rsid w:val="00764DBF"/>
    <w:rsid w:val="0076630A"/>
    <w:rsid w:val="00766A37"/>
    <w:rsid w:val="00766B5B"/>
    <w:rsid w:val="00770D81"/>
    <w:rsid w:val="007717AD"/>
    <w:rsid w:val="00771D28"/>
    <w:rsid w:val="00774506"/>
    <w:rsid w:val="00776982"/>
    <w:rsid w:val="0077728D"/>
    <w:rsid w:val="0077769E"/>
    <w:rsid w:val="007778EE"/>
    <w:rsid w:val="007803D8"/>
    <w:rsid w:val="00780743"/>
    <w:rsid w:val="00781869"/>
    <w:rsid w:val="00783DD0"/>
    <w:rsid w:val="00784937"/>
    <w:rsid w:val="0078548E"/>
    <w:rsid w:val="00786535"/>
    <w:rsid w:val="00786881"/>
    <w:rsid w:val="00787385"/>
    <w:rsid w:val="00790468"/>
    <w:rsid w:val="00791926"/>
    <w:rsid w:val="00791C84"/>
    <w:rsid w:val="007922C7"/>
    <w:rsid w:val="00792352"/>
    <w:rsid w:val="00792665"/>
    <w:rsid w:val="00792B3E"/>
    <w:rsid w:val="0079304E"/>
    <w:rsid w:val="00793479"/>
    <w:rsid w:val="00793B1B"/>
    <w:rsid w:val="00794434"/>
    <w:rsid w:val="0079460D"/>
    <w:rsid w:val="00794AD3"/>
    <w:rsid w:val="00796EE2"/>
    <w:rsid w:val="00797416"/>
    <w:rsid w:val="007A0EDC"/>
    <w:rsid w:val="007A15CF"/>
    <w:rsid w:val="007A24C6"/>
    <w:rsid w:val="007A2922"/>
    <w:rsid w:val="007A2EC6"/>
    <w:rsid w:val="007A331A"/>
    <w:rsid w:val="007A3A8C"/>
    <w:rsid w:val="007A52DF"/>
    <w:rsid w:val="007A6946"/>
    <w:rsid w:val="007A6B12"/>
    <w:rsid w:val="007B0291"/>
    <w:rsid w:val="007B0EA2"/>
    <w:rsid w:val="007B10FF"/>
    <w:rsid w:val="007B1C21"/>
    <w:rsid w:val="007B2E29"/>
    <w:rsid w:val="007B2F44"/>
    <w:rsid w:val="007B3192"/>
    <w:rsid w:val="007B354C"/>
    <w:rsid w:val="007B4D35"/>
    <w:rsid w:val="007B5E1E"/>
    <w:rsid w:val="007B5FFD"/>
    <w:rsid w:val="007B6683"/>
    <w:rsid w:val="007B6788"/>
    <w:rsid w:val="007B67C4"/>
    <w:rsid w:val="007B68A0"/>
    <w:rsid w:val="007B6ADA"/>
    <w:rsid w:val="007B6EA8"/>
    <w:rsid w:val="007B7573"/>
    <w:rsid w:val="007B7EA2"/>
    <w:rsid w:val="007C0328"/>
    <w:rsid w:val="007C0663"/>
    <w:rsid w:val="007C07EC"/>
    <w:rsid w:val="007C0AA3"/>
    <w:rsid w:val="007C18C1"/>
    <w:rsid w:val="007C22C8"/>
    <w:rsid w:val="007C36E7"/>
    <w:rsid w:val="007C3AA2"/>
    <w:rsid w:val="007C3ADD"/>
    <w:rsid w:val="007C3B50"/>
    <w:rsid w:val="007C50CC"/>
    <w:rsid w:val="007C571E"/>
    <w:rsid w:val="007C584C"/>
    <w:rsid w:val="007C5998"/>
    <w:rsid w:val="007C5C3E"/>
    <w:rsid w:val="007C69DF"/>
    <w:rsid w:val="007C745B"/>
    <w:rsid w:val="007D1BE1"/>
    <w:rsid w:val="007D293E"/>
    <w:rsid w:val="007D31C6"/>
    <w:rsid w:val="007D52D9"/>
    <w:rsid w:val="007D55BD"/>
    <w:rsid w:val="007D581C"/>
    <w:rsid w:val="007D668D"/>
    <w:rsid w:val="007E0B36"/>
    <w:rsid w:val="007E16AC"/>
    <w:rsid w:val="007E1F33"/>
    <w:rsid w:val="007E2719"/>
    <w:rsid w:val="007E2AE3"/>
    <w:rsid w:val="007E4578"/>
    <w:rsid w:val="007E4612"/>
    <w:rsid w:val="007E5DA8"/>
    <w:rsid w:val="007E6F0C"/>
    <w:rsid w:val="007E75A3"/>
    <w:rsid w:val="007F095C"/>
    <w:rsid w:val="007F2184"/>
    <w:rsid w:val="007F22AC"/>
    <w:rsid w:val="007F25A2"/>
    <w:rsid w:val="007F4EE0"/>
    <w:rsid w:val="007F50D4"/>
    <w:rsid w:val="007F53B1"/>
    <w:rsid w:val="007F5ED5"/>
    <w:rsid w:val="007F667C"/>
    <w:rsid w:val="007F746D"/>
    <w:rsid w:val="007F7894"/>
    <w:rsid w:val="007F7FE7"/>
    <w:rsid w:val="0080093D"/>
    <w:rsid w:val="0080218B"/>
    <w:rsid w:val="008036B6"/>
    <w:rsid w:val="008036FB"/>
    <w:rsid w:val="00803FF8"/>
    <w:rsid w:val="00804247"/>
    <w:rsid w:val="0080445E"/>
    <w:rsid w:val="00804E23"/>
    <w:rsid w:val="00805331"/>
    <w:rsid w:val="008059B3"/>
    <w:rsid w:val="00805A15"/>
    <w:rsid w:val="008065DC"/>
    <w:rsid w:val="008075BE"/>
    <w:rsid w:val="00811214"/>
    <w:rsid w:val="00811363"/>
    <w:rsid w:val="00811648"/>
    <w:rsid w:val="00812CD6"/>
    <w:rsid w:val="00814992"/>
    <w:rsid w:val="00815D17"/>
    <w:rsid w:val="00816478"/>
    <w:rsid w:val="008173AF"/>
    <w:rsid w:val="008177EF"/>
    <w:rsid w:val="00820379"/>
    <w:rsid w:val="008204D2"/>
    <w:rsid w:val="00821363"/>
    <w:rsid w:val="008219F5"/>
    <w:rsid w:val="00821AC5"/>
    <w:rsid w:val="00821D7B"/>
    <w:rsid w:val="0082229B"/>
    <w:rsid w:val="00822730"/>
    <w:rsid w:val="00823342"/>
    <w:rsid w:val="00823B48"/>
    <w:rsid w:val="0082450F"/>
    <w:rsid w:val="00824E14"/>
    <w:rsid w:val="0082518E"/>
    <w:rsid w:val="008259F5"/>
    <w:rsid w:val="0083192A"/>
    <w:rsid w:val="0083241D"/>
    <w:rsid w:val="00832AFC"/>
    <w:rsid w:val="00833371"/>
    <w:rsid w:val="00835591"/>
    <w:rsid w:val="00836093"/>
    <w:rsid w:val="00836F0B"/>
    <w:rsid w:val="00840520"/>
    <w:rsid w:val="00840A20"/>
    <w:rsid w:val="00841100"/>
    <w:rsid w:val="0084122A"/>
    <w:rsid w:val="008417C8"/>
    <w:rsid w:val="0084186C"/>
    <w:rsid w:val="00841D84"/>
    <w:rsid w:val="00842068"/>
    <w:rsid w:val="0084220E"/>
    <w:rsid w:val="008427AF"/>
    <w:rsid w:val="0084374F"/>
    <w:rsid w:val="00843F13"/>
    <w:rsid w:val="00844420"/>
    <w:rsid w:val="008447AF"/>
    <w:rsid w:val="0084496B"/>
    <w:rsid w:val="00845689"/>
    <w:rsid w:val="00845937"/>
    <w:rsid w:val="008459EA"/>
    <w:rsid w:val="008466AC"/>
    <w:rsid w:val="00847E05"/>
    <w:rsid w:val="008501F2"/>
    <w:rsid w:val="00851FC9"/>
    <w:rsid w:val="00852E55"/>
    <w:rsid w:val="008532CD"/>
    <w:rsid w:val="008542EA"/>
    <w:rsid w:val="00854B09"/>
    <w:rsid w:val="00854E73"/>
    <w:rsid w:val="0085532D"/>
    <w:rsid w:val="00855535"/>
    <w:rsid w:val="0085564E"/>
    <w:rsid w:val="008560E6"/>
    <w:rsid w:val="008567EA"/>
    <w:rsid w:val="0085687C"/>
    <w:rsid w:val="00856D2C"/>
    <w:rsid w:val="008572D8"/>
    <w:rsid w:val="008605EF"/>
    <w:rsid w:val="008619EB"/>
    <w:rsid w:val="00861C28"/>
    <w:rsid w:val="00862193"/>
    <w:rsid w:val="008624C8"/>
    <w:rsid w:val="00865DCF"/>
    <w:rsid w:val="00866508"/>
    <w:rsid w:val="008665FF"/>
    <w:rsid w:val="00866B5A"/>
    <w:rsid w:val="0086775D"/>
    <w:rsid w:val="008677B7"/>
    <w:rsid w:val="00867886"/>
    <w:rsid w:val="008717EF"/>
    <w:rsid w:val="00871C2A"/>
    <w:rsid w:val="00871E4E"/>
    <w:rsid w:val="00872F0A"/>
    <w:rsid w:val="008737E1"/>
    <w:rsid w:val="008740DF"/>
    <w:rsid w:val="0087473D"/>
    <w:rsid w:val="008747D5"/>
    <w:rsid w:val="00874996"/>
    <w:rsid w:val="00874C2F"/>
    <w:rsid w:val="00875281"/>
    <w:rsid w:val="00876526"/>
    <w:rsid w:val="00877BAF"/>
    <w:rsid w:val="00880520"/>
    <w:rsid w:val="00880EE1"/>
    <w:rsid w:val="00881109"/>
    <w:rsid w:val="00881BF4"/>
    <w:rsid w:val="008820EC"/>
    <w:rsid w:val="00882238"/>
    <w:rsid w:val="00882767"/>
    <w:rsid w:val="0088297D"/>
    <w:rsid w:val="00882DDC"/>
    <w:rsid w:val="00883A54"/>
    <w:rsid w:val="00884D3D"/>
    <w:rsid w:val="00885799"/>
    <w:rsid w:val="00886406"/>
    <w:rsid w:val="0088665F"/>
    <w:rsid w:val="008866D0"/>
    <w:rsid w:val="0089056D"/>
    <w:rsid w:val="00891838"/>
    <w:rsid w:val="00891CD2"/>
    <w:rsid w:val="008925F7"/>
    <w:rsid w:val="00892932"/>
    <w:rsid w:val="00893CBA"/>
    <w:rsid w:val="00893CCA"/>
    <w:rsid w:val="00894088"/>
    <w:rsid w:val="00894974"/>
    <w:rsid w:val="00894AA1"/>
    <w:rsid w:val="00894D61"/>
    <w:rsid w:val="00895D32"/>
    <w:rsid w:val="008966DC"/>
    <w:rsid w:val="00896E1B"/>
    <w:rsid w:val="00896E91"/>
    <w:rsid w:val="00897ECB"/>
    <w:rsid w:val="008A08B9"/>
    <w:rsid w:val="008A1E2E"/>
    <w:rsid w:val="008A2143"/>
    <w:rsid w:val="008A274A"/>
    <w:rsid w:val="008A3586"/>
    <w:rsid w:val="008A3ED0"/>
    <w:rsid w:val="008A4B98"/>
    <w:rsid w:val="008A51C8"/>
    <w:rsid w:val="008A52FC"/>
    <w:rsid w:val="008A54FF"/>
    <w:rsid w:val="008A6E03"/>
    <w:rsid w:val="008A6E3C"/>
    <w:rsid w:val="008A7F6A"/>
    <w:rsid w:val="008A7FEF"/>
    <w:rsid w:val="008B0698"/>
    <w:rsid w:val="008B07DC"/>
    <w:rsid w:val="008B15CE"/>
    <w:rsid w:val="008B1709"/>
    <w:rsid w:val="008B18F3"/>
    <w:rsid w:val="008B1D3B"/>
    <w:rsid w:val="008B2D5D"/>
    <w:rsid w:val="008B329D"/>
    <w:rsid w:val="008B34C6"/>
    <w:rsid w:val="008B3705"/>
    <w:rsid w:val="008B3857"/>
    <w:rsid w:val="008B39D1"/>
    <w:rsid w:val="008B4014"/>
    <w:rsid w:val="008B43E5"/>
    <w:rsid w:val="008B4AF5"/>
    <w:rsid w:val="008B4EAD"/>
    <w:rsid w:val="008B695E"/>
    <w:rsid w:val="008B6DD6"/>
    <w:rsid w:val="008B6DEF"/>
    <w:rsid w:val="008B776C"/>
    <w:rsid w:val="008B7987"/>
    <w:rsid w:val="008C08EC"/>
    <w:rsid w:val="008C0F7D"/>
    <w:rsid w:val="008C1257"/>
    <w:rsid w:val="008C2E38"/>
    <w:rsid w:val="008C2FA4"/>
    <w:rsid w:val="008C30C8"/>
    <w:rsid w:val="008C44B1"/>
    <w:rsid w:val="008C5671"/>
    <w:rsid w:val="008C5841"/>
    <w:rsid w:val="008C66D5"/>
    <w:rsid w:val="008C6BB7"/>
    <w:rsid w:val="008C78AE"/>
    <w:rsid w:val="008C7F42"/>
    <w:rsid w:val="008D08FE"/>
    <w:rsid w:val="008D0A18"/>
    <w:rsid w:val="008D10D3"/>
    <w:rsid w:val="008D1160"/>
    <w:rsid w:val="008D1BFD"/>
    <w:rsid w:val="008D2730"/>
    <w:rsid w:val="008D2C27"/>
    <w:rsid w:val="008D37FE"/>
    <w:rsid w:val="008D4309"/>
    <w:rsid w:val="008D437D"/>
    <w:rsid w:val="008D7B05"/>
    <w:rsid w:val="008E135C"/>
    <w:rsid w:val="008E1A2D"/>
    <w:rsid w:val="008E3837"/>
    <w:rsid w:val="008E3F73"/>
    <w:rsid w:val="008E4ED1"/>
    <w:rsid w:val="008E5206"/>
    <w:rsid w:val="008E584F"/>
    <w:rsid w:val="008E5E69"/>
    <w:rsid w:val="008E62BC"/>
    <w:rsid w:val="008E6606"/>
    <w:rsid w:val="008E6933"/>
    <w:rsid w:val="008E70B7"/>
    <w:rsid w:val="008F02F5"/>
    <w:rsid w:val="008F0338"/>
    <w:rsid w:val="008F034A"/>
    <w:rsid w:val="008F06EC"/>
    <w:rsid w:val="008F0B2B"/>
    <w:rsid w:val="008F12BB"/>
    <w:rsid w:val="008F1468"/>
    <w:rsid w:val="008F17FA"/>
    <w:rsid w:val="008F1966"/>
    <w:rsid w:val="008F1993"/>
    <w:rsid w:val="008F1EF6"/>
    <w:rsid w:val="008F2554"/>
    <w:rsid w:val="008F3395"/>
    <w:rsid w:val="008F36A3"/>
    <w:rsid w:val="008F392B"/>
    <w:rsid w:val="008F39A8"/>
    <w:rsid w:val="008F3FB5"/>
    <w:rsid w:val="008F499E"/>
    <w:rsid w:val="008F4EF5"/>
    <w:rsid w:val="008F5A14"/>
    <w:rsid w:val="008F6621"/>
    <w:rsid w:val="008F79DE"/>
    <w:rsid w:val="0090011C"/>
    <w:rsid w:val="0090015F"/>
    <w:rsid w:val="0090123D"/>
    <w:rsid w:val="0090151A"/>
    <w:rsid w:val="009035AE"/>
    <w:rsid w:val="00903B10"/>
    <w:rsid w:val="00905A84"/>
    <w:rsid w:val="009062BF"/>
    <w:rsid w:val="00906E59"/>
    <w:rsid w:val="009072AA"/>
    <w:rsid w:val="00907BD9"/>
    <w:rsid w:val="00907D56"/>
    <w:rsid w:val="00907D85"/>
    <w:rsid w:val="00910561"/>
    <w:rsid w:val="00910BFB"/>
    <w:rsid w:val="00911A5F"/>
    <w:rsid w:val="00911F9F"/>
    <w:rsid w:val="00912636"/>
    <w:rsid w:val="00912890"/>
    <w:rsid w:val="00912D24"/>
    <w:rsid w:val="009130BC"/>
    <w:rsid w:val="009130C1"/>
    <w:rsid w:val="009138C0"/>
    <w:rsid w:val="009138CB"/>
    <w:rsid w:val="00913D39"/>
    <w:rsid w:val="00913F6D"/>
    <w:rsid w:val="0091414D"/>
    <w:rsid w:val="00915030"/>
    <w:rsid w:val="00917539"/>
    <w:rsid w:val="00917EE2"/>
    <w:rsid w:val="00917F31"/>
    <w:rsid w:val="00920305"/>
    <w:rsid w:val="00920533"/>
    <w:rsid w:val="00920C53"/>
    <w:rsid w:val="009218D6"/>
    <w:rsid w:val="00922301"/>
    <w:rsid w:val="009224F5"/>
    <w:rsid w:val="0092269F"/>
    <w:rsid w:val="00922D56"/>
    <w:rsid w:val="0092353F"/>
    <w:rsid w:val="00923A96"/>
    <w:rsid w:val="009241C7"/>
    <w:rsid w:val="00925371"/>
    <w:rsid w:val="00925616"/>
    <w:rsid w:val="009265BD"/>
    <w:rsid w:val="0092698E"/>
    <w:rsid w:val="009270E1"/>
    <w:rsid w:val="0092753D"/>
    <w:rsid w:val="00927750"/>
    <w:rsid w:val="009277E0"/>
    <w:rsid w:val="009302D7"/>
    <w:rsid w:val="009311EA"/>
    <w:rsid w:val="00931870"/>
    <w:rsid w:val="009318A0"/>
    <w:rsid w:val="0093223D"/>
    <w:rsid w:val="0093364E"/>
    <w:rsid w:val="00933F7E"/>
    <w:rsid w:val="00934010"/>
    <w:rsid w:val="009345CF"/>
    <w:rsid w:val="0093483F"/>
    <w:rsid w:val="00934CD5"/>
    <w:rsid w:val="009353AE"/>
    <w:rsid w:val="00935551"/>
    <w:rsid w:val="00935FAA"/>
    <w:rsid w:val="00936328"/>
    <w:rsid w:val="00936A15"/>
    <w:rsid w:val="00936DE5"/>
    <w:rsid w:val="00937DE8"/>
    <w:rsid w:val="0094060F"/>
    <w:rsid w:val="00942166"/>
    <w:rsid w:val="00942467"/>
    <w:rsid w:val="00942D52"/>
    <w:rsid w:val="00942E49"/>
    <w:rsid w:val="009433B8"/>
    <w:rsid w:val="00944C39"/>
    <w:rsid w:val="00945E41"/>
    <w:rsid w:val="0094663B"/>
    <w:rsid w:val="00946CB5"/>
    <w:rsid w:val="0095016F"/>
    <w:rsid w:val="00950F88"/>
    <w:rsid w:val="00951823"/>
    <w:rsid w:val="00951CBE"/>
    <w:rsid w:val="0095224D"/>
    <w:rsid w:val="0095644F"/>
    <w:rsid w:val="009564A9"/>
    <w:rsid w:val="00956C81"/>
    <w:rsid w:val="00957B3D"/>
    <w:rsid w:val="00957B58"/>
    <w:rsid w:val="00960574"/>
    <w:rsid w:val="00961AA0"/>
    <w:rsid w:val="00963AB0"/>
    <w:rsid w:val="00963AD8"/>
    <w:rsid w:val="00964A8F"/>
    <w:rsid w:val="009652CC"/>
    <w:rsid w:val="00966216"/>
    <w:rsid w:val="009676A1"/>
    <w:rsid w:val="00970EE5"/>
    <w:rsid w:val="0097164A"/>
    <w:rsid w:val="009716AD"/>
    <w:rsid w:val="00971744"/>
    <w:rsid w:val="009726FC"/>
    <w:rsid w:val="00972C4D"/>
    <w:rsid w:val="00973A6B"/>
    <w:rsid w:val="00975816"/>
    <w:rsid w:val="00975DCE"/>
    <w:rsid w:val="00977742"/>
    <w:rsid w:val="009801B5"/>
    <w:rsid w:val="0098031C"/>
    <w:rsid w:val="00980BB4"/>
    <w:rsid w:val="00980FEC"/>
    <w:rsid w:val="00981480"/>
    <w:rsid w:val="0098231E"/>
    <w:rsid w:val="00982BFE"/>
    <w:rsid w:val="00984962"/>
    <w:rsid w:val="00984BD7"/>
    <w:rsid w:val="00985659"/>
    <w:rsid w:val="00986566"/>
    <w:rsid w:val="00986A06"/>
    <w:rsid w:val="00986D86"/>
    <w:rsid w:val="009871E3"/>
    <w:rsid w:val="009909CC"/>
    <w:rsid w:val="00990C57"/>
    <w:rsid w:val="00990C5E"/>
    <w:rsid w:val="009910C5"/>
    <w:rsid w:val="00993D4B"/>
    <w:rsid w:val="00994E5C"/>
    <w:rsid w:val="00995F1B"/>
    <w:rsid w:val="00996517"/>
    <w:rsid w:val="0099670D"/>
    <w:rsid w:val="00996E5D"/>
    <w:rsid w:val="009A0029"/>
    <w:rsid w:val="009A0597"/>
    <w:rsid w:val="009A0BFD"/>
    <w:rsid w:val="009A2282"/>
    <w:rsid w:val="009A22CC"/>
    <w:rsid w:val="009A3319"/>
    <w:rsid w:val="009A47B7"/>
    <w:rsid w:val="009A4AF4"/>
    <w:rsid w:val="009A5EE7"/>
    <w:rsid w:val="009A6086"/>
    <w:rsid w:val="009A716E"/>
    <w:rsid w:val="009A7205"/>
    <w:rsid w:val="009A7799"/>
    <w:rsid w:val="009A7BFC"/>
    <w:rsid w:val="009B0216"/>
    <w:rsid w:val="009B1A9C"/>
    <w:rsid w:val="009B2087"/>
    <w:rsid w:val="009B259C"/>
    <w:rsid w:val="009B366F"/>
    <w:rsid w:val="009B3AE5"/>
    <w:rsid w:val="009B3D0C"/>
    <w:rsid w:val="009B4C27"/>
    <w:rsid w:val="009B5357"/>
    <w:rsid w:val="009B5482"/>
    <w:rsid w:val="009B6159"/>
    <w:rsid w:val="009C0F77"/>
    <w:rsid w:val="009C1846"/>
    <w:rsid w:val="009C1D84"/>
    <w:rsid w:val="009C1EF1"/>
    <w:rsid w:val="009C1F98"/>
    <w:rsid w:val="009C3295"/>
    <w:rsid w:val="009C44F2"/>
    <w:rsid w:val="009C44F4"/>
    <w:rsid w:val="009C4D43"/>
    <w:rsid w:val="009C531E"/>
    <w:rsid w:val="009C54DF"/>
    <w:rsid w:val="009C577A"/>
    <w:rsid w:val="009C62A7"/>
    <w:rsid w:val="009C7644"/>
    <w:rsid w:val="009C765D"/>
    <w:rsid w:val="009C7756"/>
    <w:rsid w:val="009C7DA7"/>
    <w:rsid w:val="009D024D"/>
    <w:rsid w:val="009D0C0F"/>
    <w:rsid w:val="009D1AC0"/>
    <w:rsid w:val="009D2963"/>
    <w:rsid w:val="009D2DC9"/>
    <w:rsid w:val="009D35CA"/>
    <w:rsid w:val="009D4730"/>
    <w:rsid w:val="009D5709"/>
    <w:rsid w:val="009D68F7"/>
    <w:rsid w:val="009D72CB"/>
    <w:rsid w:val="009D7333"/>
    <w:rsid w:val="009D76DC"/>
    <w:rsid w:val="009D7A7E"/>
    <w:rsid w:val="009D7D3F"/>
    <w:rsid w:val="009E02EF"/>
    <w:rsid w:val="009E15D4"/>
    <w:rsid w:val="009E1AF6"/>
    <w:rsid w:val="009E1B8F"/>
    <w:rsid w:val="009E20B7"/>
    <w:rsid w:val="009E2135"/>
    <w:rsid w:val="009E39D2"/>
    <w:rsid w:val="009E4D14"/>
    <w:rsid w:val="009E4D4E"/>
    <w:rsid w:val="009E5A18"/>
    <w:rsid w:val="009E5E5C"/>
    <w:rsid w:val="009E6F1A"/>
    <w:rsid w:val="009E7675"/>
    <w:rsid w:val="009E78C0"/>
    <w:rsid w:val="009F00C0"/>
    <w:rsid w:val="009F1B88"/>
    <w:rsid w:val="009F241B"/>
    <w:rsid w:val="009F3666"/>
    <w:rsid w:val="009F3A5F"/>
    <w:rsid w:val="009F3E11"/>
    <w:rsid w:val="009F49AC"/>
    <w:rsid w:val="009F4B81"/>
    <w:rsid w:val="009F7228"/>
    <w:rsid w:val="009F76FD"/>
    <w:rsid w:val="009F7CCA"/>
    <w:rsid w:val="00A0041F"/>
    <w:rsid w:val="00A00560"/>
    <w:rsid w:val="00A011DC"/>
    <w:rsid w:val="00A0127D"/>
    <w:rsid w:val="00A01781"/>
    <w:rsid w:val="00A01FBF"/>
    <w:rsid w:val="00A02128"/>
    <w:rsid w:val="00A0212D"/>
    <w:rsid w:val="00A02559"/>
    <w:rsid w:val="00A028EF"/>
    <w:rsid w:val="00A02A95"/>
    <w:rsid w:val="00A02B8F"/>
    <w:rsid w:val="00A02D36"/>
    <w:rsid w:val="00A036F2"/>
    <w:rsid w:val="00A03803"/>
    <w:rsid w:val="00A0388B"/>
    <w:rsid w:val="00A03B9E"/>
    <w:rsid w:val="00A053E8"/>
    <w:rsid w:val="00A054D0"/>
    <w:rsid w:val="00A06243"/>
    <w:rsid w:val="00A06747"/>
    <w:rsid w:val="00A06827"/>
    <w:rsid w:val="00A06C2B"/>
    <w:rsid w:val="00A1007C"/>
    <w:rsid w:val="00A1140C"/>
    <w:rsid w:val="00A127B0"/>
    <w:rsid w:val="00A12AF8"/>
    <w:rsid w:val="00A12D6C"/>
    <w:rsid w:val="00A130FE"/>
    <w:rsid w:val="00A13A44"/>
    <w:rsid w:val="00A13A83"/>
    <w:rsid w:val="00A1461E"/>
    <w:rsid w:val="00A14CD2"/>
    <w:rsid w:val="00A16186"/>
    <w:rsid w:val="00A169F3"/>
    <w:rsid w:val="00A1797E"/>
    <w:rsid w:val="00A20A44"/>
    <w:rsid w:val="00A214B7"/>
    <w:rsid w:val="00A21EC9"/>
    <w:rsid w:val="00A23434"/>
    <w:rsid w:val="00A238A4"/>
    <w:rsid w:val="00A24137"/>
    <w:rsid w:val="00A25044"/>
    <w:rsid w:val="00A258CC"/>
    <w:rsid w:val="00A25A61"/>
    <w:rsid w:val="00A25F24"/>
    <w:rsid w:val="00A27516"/>
    <w:rsid w:val="00A27914"/>
    <w:rsid w:val="00A3013A"/>
    <w:rsid w:val="00A302C6"/>
    <w:rsid w:val="00A30F71"/>
    <w:rsid w:val="00A316BF"/>
    <w:rsid w:val="00A31AD0"/>
    <w:rsid w:val="00A3268A"/>
    <w:rsid w:val="00A330B0"/>
    <w:rsid w:val="00A339E0"/>
    <w:rsid w:val="00A33AA2"/>
    <w:rsid w:val="00A34F4F"/>
    <w:rsid w:val="00A35279"/>
    <w:rsid w:val="00A356E2"/>
    <w:rsid w:val="00A35707"/>
    <w:rsid w:val="00A35DC6"/>
    <w:rsid w:val="00A36892"/>
    <w:rsid w:val="00A37B4F"/>
    <w:rsid w:val="00A37BF4"/>
    <w:rsid w:val="00A4051F"/>
    <w:rsid w:val="00A40575"/>
    <w:rsid w:val="00A411C4"/>
    <w:rsid w:val="00A41907"/>
    <w:rsid w:val="00A420FB"/>
    <w:rsid w:val="00A4225D"/>
    <w:rsid w:val="00A42833"/>
    <w:rsid w:val="00A440C3"/>
    <w:rsid w:val="00A4568E"/>
    <w:rsid w:val="00A456A7"/>
    <w:rsid w:val="00A46366"/>
    <w:rsid w:val="00A46DDE"/>
    <w:rsid w:val="00A501C6"/>
    <w:rsid w:val="00A50555"/>
    <w:rsid w:val="00A5404D"/>
    <w:rsid w:val="00A54810"/>
    <w:rsid w:val="00A55295"/>
    <w:rsid w:val="00A556F2"/>
    <w:rsid w:val="00A55986"/>
    <w:rsid w:val="00A57089"/>
    <w:rsid w:val="00A577D9"/>
    <w:rsid w:val="00A57EAC"/>
    <w:rsid w:val="00A60DCC"/>
    <w:rsid w:val="00A618EC"/>
    <w:rsid w:val="00A61E82"/>
    <w:rsid w:val="00A627EB"/>
    <w:rsid w:val="00A62803"/>
    <w:rsid w:val="00A62F8A"/>
    <w:rsid w:val="00A64629"/>
    <w:rsid w:val="00A64A5B"/>
    <w:rsid w:val="00A652A2"/>
    <w:rsid w:val="00A658F9"/>
    <w:rsid w:val="00A66457"/>
    <w:rsid w:val="00A66965"/>
    <w:rsid w:val="00A703C0"/>
    <w:rsid w:val="00A70B4D"/>
    <w:rsid w:val="00A71161"/>
    <w:rsid w:val="00A72403"/>
    <w:rsid w:val="00A72C69"/>
    <w:rsid w:val="00A73A86"/>
    <w:rsid w:val="00A778F2"/>
    <w:rsid w:val="00A77D9A"/>
    <w:rsid w:val="00A8017A"/>
    <w:rsid w:val="00A803B6"/>
    <w:rsid w:val="00A809A3"/>
    <w:rsid w:val="00A81051"/>
    <w:rsid w:val="00A81450"/>
    <w:rsid w:val="00A8189F"/>
    <w:rsid w:val="00A82DBC"/>
    <w:rsid w:val="00A84B39"/>
    <w:rsid w:val="00A8625E"/>
    <w:rsid w:val="00A862F3"/>
    <w:rsid w:val="00A900A6"/>
    <w:rsid w:val="00A90679"/>
    <w:rsid w:val="00A90E1C"/>
    <w:rsid w:val="00A9129A"/>
    <w:rsid w:val="00A925E5"/>
    <w:rsid w:val="00A92F88"/>
    <w:rsid w:val="00A94476"/>
    <w:rsid w:val="00A95FBF"/>
    <w:rsid w:val="00AA0214"/>
    <w:rsid w:val="00AA03A8"/>
    <w:rsid w:val="00AA052C"/>
    <w:rsid w:val="00AA0919"/>
    <w:rsid w:val="00AA0C2F"/>
    <w:rsid w:val="00AA0CF9"/>
    <w:rsid w:val="00AA0D2A"/>
    <w:rsid w:val="00AA0EBA"/>
    <w:rsid w:val="00AA13BD"/>
    <w:rsid w:val="00AA1994"/>
    <w:rsid w:val="00AA1B2E"/>
    <w:rsid w:val="00AA1B66"/>
    <w:rsid w:val="00AA2395"/>
    <w:rsid w:val="00AA2C33"/>
    <w:rsid w:val="00AA4A28"/>
    <w:rsid w:val="00AA4F1E"/>
    <w:rsid w:val="00AA5AAE"/>
    <w:rsid w:val="00AA5D29"/>
    <w:rsid w:val="00AA6004"/>
    <w:rsid w:val="00AA7575"/>
    <w:rsid w:val="00AA77A2"/>
    <w:rsid w:val="00AA786B"/>
    <w:rsid w:val="00AA79AC"/>
    <w:rsid w:val="00AA7B40"/>
    <w:rsid w:val="00AB053D"/>
    <w:rsid w:val="00AB0E91"/>
    <w:rsid w:val="00AB102A"/>
    <w:rsid w:val="00AB1CB8"/>
    <w:rsid w:val="00AB205C"/>
    <w:rsid w:val="00AB2984"/>
    <w:rsid w:val="00AB4982"/>
    <w:rsid w:val="00AB49A3"/>
    <w:rsid w:val="00AB5808"/>
    <w:rsid w:val="00AB5C8C"/>
    <w:rsid w:val="00AB7325"/>
    <w:rsid w:val="00AB743E"/>
    <w:rsid w:val="00AB7505"/>
    <w:rsid w:val="00AC017A"/>
    <w:rsid w:val="00AC07E2"/>
    <w:rsid w:val="00AC1A39"/>
    <w:rsid w:val="00AC2299"/>
    <w:rsid w:val="00AC2EAA"/>
    <w:rsid w:val="00AC3123"/>
    <w:rsid w:val="00AC3342"/>
    <w:rsid w:val="00AC33B8"/>
    <w:rsid w:val="00AC52D6"/>
    <w:rsid w:val="00AC5460"/>
    <w:rsid w:val="00AC546E"/>
    <w:rsid w:val="00AC5A4B"/>
    <w:rsid w:val="00AC5B17"/>
    <w:rsid w:val="00AC613E"/>
    <w:rsid w:val="00AC6F07"/>
    <w:rsid w:val="00AC76F0"/>
    <w:rsid w:val="00AC7A5E"/>
    <w:rsid w:val="00AD0B78"/>
    <w:rsid w:val="00AD0E92"/>
    <w:rsid w:val="00AD1C4B"/>
    <w:rsid w:val="00AD3033"/>
    <w:rsid w:val="00AD3A8F"/>
    <w:rsid w:val="00AD3CB2"/>
    <w:rsid w:val="00AD64E0"/>
    <w:rsid w:val="00AD678B"/>
    <w:rsid w:val="00AD7871"/>
    <w:rsid w:val="00AD7B5D"/>
    <w:rsid w:val="00AE079E"/>
    <w:rsid w:val="00AE1219"/>
    <w:rsid w:val="00AE245A"/>
    <w:rsid w:val="00AE2E51"/>
    <w:rsid w:val="00AE3A9F"/>
    <w:rsid w:val="00AE3AD1"/>
    <w:rsid w:val="00AE4297"/>
    <w:rsid w:val="00AE49AC"/>
    <w:rsid w:val="00AE4E29"/>
    <w:rsid w:val="00AE5B5E"/>
    <w:rsid w:val="00AF0422"/>
    <w:rsid w:val="00AF1A47"/>
    <w:rsid w:val="00AF1B3A"/>
    <w:rsid w:val="00AF1D4F"/>
    <w:rsid w:val="00AF1F52"/>
    <w:rsid w:val="00AF2C45"/>
    <w:rsid w:val="00AF3D77"/>
    <w:rsid w:val="00AF5860"/>
    <w:rsid w:val="00AF5A1F"/>
    <w:rsid w:val="00AF68CD"/>
    <w:rsid w:val="00AF6FA5"/>
    <w:rsid w:val="00B00819"/>
    <w:rsid w:val="00B008DD"/>
    <w:rsid w:val="00B00B51"/>
    <w:rsid w:val="00B00D59"/>
    <w:rsid w:val="00B0142C"/>
    <w:rsid w:val="00B01D73"/>
    <w:rsid w:val="00B0259F"/>
    <w:rsid w:val="00B02BDC"/>
    <w:rsid w:val="00B03594"/>
    <w:rsid w:val="00B04446"/>
    <w:rsid w:val="00B04643"/>
    <w:rsid w:val="00B046A1"/>
    <w:rsid w:val="00B04DF6"/>
    <w:rsid w:val="00B04F49"/>
    <w:rsid w:val="00B067CA"/>
    <w:rsid w:val="00B107F8"/>
    <w:rsid w:val="00B10C21"/>
    <w:rsid w:val="00B12F0B"/>
    <w:rsid w:val="00B138AB"/>
    <w:rsid w:val="00B13F38"/>
    <w:rsid w:val="00B1476C"/>
    <w:rsid w:val="00B14E01"/>
    <w:rsid w:val="00B15178"/>
    <w:rsid w:val="00B15C36"/>
    <w:rsid w:val="00B16146"/>
    <w:rsid w:val="00B2005F"/>
    <w:rsid w:val="00B20B22"/>
    <w:rsid w:val="00B21D62"/>
    <w:rsid w:val="00B22F01"/>
    <w:rsid w:val="00B231A1"/>
    <w:rsid w:val="00B24141"/>
    <w:rsid w:val="00B25035"/>
    <w:rsid w:val="00B252A4"/>
    <w:rsid w:val="00B25924"/>
    <w:rsid w:val="00B269F8"/>
    <w:rsid w:val="00B27722"/>
    <w:rsid w:val="00B3110E"/>
    <w:rsid w:val="00B312DC"/>
    <w:rsid w:val="00B3283A"/>
    <w:rsid w:val="00B3351A"/>
    <w:rsid w:val="00B33579"/>
    <w:rsid w:val="00B337DA"/>
    <w:rsid w:val="00B339F8"/>
    <w:rsid w:val="00B33BB1"/>
    <w:rsid w:val="00B346A0"/>
    <w:rsid w:val="00B34A08"/>
    <w:rsid w:val="00B35A91"/>
    <w:rsid w:val="00B35EC2"/>
    <w:rsid w:val="00B37956"/>
    <w:rsid w:val="00B37B24"/>
    <w:rsid w:val="00B403D1"/>
    <w:rsid w:val="00B4088F"/>
    <w:rsid w:val="00B40F41"/>
    <w:rsid w:val="00B41AD0"/>
    <w:rsid w:val="00B41EAF"/>
    <w:rsid w:val="00B43027"/>
    <w:rsid w:val="00B43083"/>
    <w:rsid w:val="00B43E96"/>
    <w:rsid w:val="00B4490C"/>
    <w:rsid w:val="00B47543"/>
    <w:rsid w:val="00B47745"/>
    <w:rsid w:val="00B47E2D"/>
    <w:rsid w:val="00B47EFD"/>
    <w:rsid w:val="00B50224"/>
    <w:rsid w:val="00B509CB"/>
    <w:rsid w:val="00B52064"/>
    <w:rsid w:val="00B522C6"/>
    <w:rsid w:val="00B53FD8"/>
    <w:rsid w:val="00B540A1"/>
    <w:rsid w:val="00B540BD"/>
    <w:rsid w:val="00B54DFE"/>
    <w:rsid w:val="00B55C86"/>
    <w:rsid w:val="00B55D7F"/>
    <w:rsid w:val="00B56247"/>
    <w:rsid w:val="00B56E00"/>
    <w:rsid w:val="00B571A2"/>
    <w:rsid w:val="00B571F7"/>
    <w:rsid w:val="00B60A57"/>
    <w:rsid w:val="00B61383"/>
    <w:rsid w:val="00B62B6D"/>
    <w:rsid w:val="00B64CC8"/>
    <w:rsid w:val="00B656C6"/>
    <w:rsid w:val="00B65829"/>
    <w:rsid w:val="00B6686F"/>
    <w:rsid w:val="00B67117"/>
    <w:rsid w:val="00B673D0"/>
    <w:rsid w:val="00B6776A"/>
    <w:rsid w:val="00B7017D"/>
    <w:rsid w:val="00B7152D"/>
    <w:rsid w:val="00B71E36"/>
    <w:rsid w:val="00B723BC"/>
    <w:rsid w:val="00B72BF7"/>
    <w:rsid w:val="00B73BD9"/>
    <w:rsid w:val="00B7459D"/>
    <w:rsid w:val="00B74674"/>
    <w:rsid w:val="00B749B8"/>
    <w:rsid w:val="00B749C4"/>
    <w:rsid w:val="00B7644E"/>
    <w:rsid w:val="00B76C6A"/>
    <w:rsid w:val="00B7703F"/>
    <w:rsid w:val="00B7785E"/>
    <w:rsid w:val="00B77D52"/>
    <w:rsid w:val="00B80A10"/>
    <w:rsid w:val="00B80D33"/>
    <w:rsid w:val="00B8106E"/>
    <w:rsid w:val="00B81C35"/>
    <w:rsid w:val="00B82323"/>
    <w:rsid w:val="00B8300C"/>
    <w:rsid w:val="00B833E5"/>
    <w:rsid w:val="00B83A9D"/>
    <w:rsid w:val="00B83FDD"/>
    <w:rsid w:val="00B84904"/>
    <w:rsid w:val="00B84A2D"/>
    <w:rsid w:val="00B84ABE"/>
    <w:rsid w:val="00B85308"/>
    <w:rsid w:val="00B8599B"/>
    <w:rsid w:val="00B85E53"/>
    <w:rsid w:val="00B8642F"/>
    <w:rsid w:val="00B87CBA"/>
    <w:rsid w:val="00B87E4B"/>
    <w:rsid w:val="00B91626"/>
    <w:rsid w:val="00B91F31"/>
    <w:rsid w:val="00B92183"/>
    <w:rsid w:val="00B93334"/>
    <w:rsid w:val="00B934D1"/>
    <w:rsid w:val="00B9392E"/>
    <w:rsid w:val="00B93F1C"/>
    <w:rsid w:val="00B9402B"/>
    <w:rsid w:val="00B94C5D"/>
    <w:rsid w:val="00B95151"/>
    <w:rsid w:val="00B95607"/>
    <w:rsid w:val="00B96663"/>
    <w:rsid w:val="00B97BD2"/>
    <w:rsid w:val="00BA1192"/>
    <w:rsid w:val="00BA1910"/>
    <w:rsid w:val="00BA3255"/>
    <w:rsid w:val="00BA5BBD"/>
    <w:rsid w:val="00BA5FF8"/>
    <w:rsid w:val="00BA6391"/>
    <w:rsid w:val="00BA77A8"/>
    <w:rsid w:val="00BB01F9"/>
    <w:rsid w:val="00BB09EA"/>
    <w:rsid w:val="00BB111A"/>
    <w:rsid w:val="00BB1A6A"/>
    <w:rsid w:val="00BB229B"/>
    <w:rsid w:val="00BB2B8B"/>
    <w:rsid w:val="00BB3361"/>
    <w:rsid w:val="00BB3DEB"/>
    <w:rsid w:val="00BB4106"/>
    <w:rsid w:val="00BB58E7"/>
    <w:rsid w:val="00BB65FF"/>
    <w:rsid w:val="00BB6612"/>
    <w:rsid w:val="00BB7207"/>
    <w:rsid w:val="00BB75B8"/>
    <w:rsid w:val="00BB773E"/>
    <w:rsid w:val="00BC1199"/>
    <w:rsid w:val="00BC1B18"/>
    <w:rsid w:val="00BC1EEE"/>
    <w:rsid w:val="00BC2151"/>
    <w:rsid w:val="00BC3F64"/>
    <w:rsid w:val="00BC48AD"/>
    <w:rsid w:val="00BC4BF9"/>
    <w:rsid w:val="00BC4D02"/>
    <w:rsid w:val="00BC5ADA"/>
    <w:rsid w:val="00BC5EC5"/>
    <w:rsid w:val="00BC7E60"/>
    <w:rsid w:val="00BD14D8"/>
    <w:rsid w:val="00BD2A3A"/>
    <w:rsid w:val="00BD3609"/>
    <w:rsid w:val="00BD3D88"/>
    <w:rsid w:val="00BD4027"/>
    <w:rsid w:val="00BD435B"/>
    <w:rsid w:val="00BD5856"/>
    <w:rsid w:val="00BD70CE"/>
    <w:rsid w:val="00BD7207"/>
    <w:rsid w:val="00BD738B"/>
    <w:rsid w:val="00BD7555"/>
    <w:rsid w:val="00BD7F5C"/>
    <w:rsid w:val="00BE0594"/>
    <w:rsid w:val="00BE0B6F"/>
    <w:rsid w:val="00BE0D86"/>
    <w:rsid w:val="00BE140F"/>
    <w:rsid w:val="00BE2B7C"/>
    <w:rsid w:val="00BE4056"/>
    <w:rsid w:val="00BE4393"/>
    <w:rsid w:val="00BE491B"/>
    <w:rsid w:val="00BE4F00"/>
    <w:rsid w:val="00BE5DDE"/>
    <w:rsid w:val="00BE6D7C"/>
    <w:rsid w:val="00BE76B4"/>
    <w:rsid w:val="00BE7AD5"/>
    <w:rsid w:val="00BE7B96"/>
    <w:rsid w:val="00BE7CDB"/>
    <w:rsid w:val="00BF0166"/>
    <w:rsid w:val="00BF06DA"/>
    <w:rsid w:val="00BF2076"/>
    <w:rsid w:val="00BF2212"/>
    <w:rsid w:val="00BF29C3"/>
    <w:rsid w:val="00BF3C36"/>
    <w:rsid w:val="00BF4969"/>
    <w:rsid w:val="00BF58BC"/>
    <w:rsid w:val="00BF608B"/>
    <w:rsid w:val="00BF6660"/>
    <w:rsid w:val="00BF66CD"/>
    <w:rsid w:val="00BF6CC1"/>
    <w:rsid w:val="00BF7F54"/>
    <w:rsid w:val="00C0041F"/>
    <w:rsid w:val="00C00CFC"/>
    <w:rsid w:val="00C0141C"/>
    <w:rsid w:val="00C015DB"/>
    <w:rsid w:val="00C01B89"/>
    <w:rsid w:val="00C0216D"/>
    <w:rsid w:val="00C021E6"/>
    <w:rsid w:val="00C02A57"/>
    <w:rsid w:val="00C02C4F"/>
    <w:rsid w:val="00C0361D"/>
    <w:rsid w:val="00C03D68"/>
    <w:rsid w:val="00C03F09"/>
    <w:rsid w:val="00C04985"/>
    <w:rsid w:val="00C05701"/>
    <w:rsid w:val="00C05FB0"/>
    <w:rsid w:val="00C06B2C"/>
    <w:rsid w:val="00C102E7"/>
    <w:rsid w:val="00C116D5"/>
    <w:rsid w:val="00C1342A"/>
    <w:rsid w:val="00C138AC"/>
    <w:rsid w:val="00C139EA"/>
    <w:rsid w:val="00C1581A"/>
    <w:rsid w:val="00C16462"/>
    <w:rsid w:val="00C16C08"/>
    <w:rsid w:val="00C1747A"/>
    <w:rsid w:val="00C20171"/>
    <w:rsid w:val="00C20BEB"/>
    <w:rsid w:val="00C216DD"/>
    <w:rsid w:val="00C235AE"/>
    <w:rsid w:val="00C23681"/>
    <w:rsid w:val="00C248A9"/>
    <w:rsid w:val="00C2497E"/>
    <w:rsid w:val="00C24E04"/>
    <w:rsid w:val="00C26AA3"/>
    <w:rsid w:val="00C27D6B"/>
    <w:rsid w:val="00C27F93"/>
    <w:rsid w:val="00C30FF7"/>
    <w:rsid w:val="00C322F4"/>
    <w:rsid w:val="00C3355D"/>
    <w:rsid w:val="00C34B76"/>
    <w:rsid w:val="00C35776"/>
    <w:rsid w:val="00C35A44"/>
    <w:rsid w:val="00C363AE"/>
    <w:rsid w:val="00C368BC"/>
    <w:rsid w:val="00C36ACC"/>
    <w:rsid w:val="00C36DE1"/>
    <w:rsid w:val="00C3790E"/>
    <w:rsid w:val="00C37BD0"/>
    <w:rsid w:val="00C4083D"/>
    <w:rsid w:val="00C40E39"/>
    <w:rsid w:val="00C40F87"/>
    <w:rsid w:val="00C41AF1"/>
    <w:rsid w:val="00C41DA1"/>
    <w:rsid w:val="00C41EBB"/>
    <w:rsid w:val="00C42625"/>
    <w:rsid w:val="00C43C1C"/>
    <w:rsid w:val="00C43D73"/>
    <w:rsid w:val="00C44125"/>
    <w:rsid w:val="00C44BE1"/>
    <w:rsid w:val="00C44DCA"/>
    <w:rsid w:val="00C45138"/>
    <w:rsid w:val="00C4521B"/>
    <w:rsid w:val="00C45850"/>
    <w:rsid w:val="00C462B4"/>
    <w:rsid w:val="00C4785F"/>
    <w:rsid w:val="00C519DF"/>
    <w:rsid w:val="00C51D7E"/>
    <w:rsid w:val="00C52911"/>
    <w:rsid w:val="00C53D6C"/>
    <w:rsid w:val="00C54743"/>
    <w:rsid w:val="00C550E7"/>
    <w:rsid w:val="00C56353"/>
    <w:rsid w:val="00C56B21"/>
    <w:rsid w:val="00C570EC"/>
    <w:rsid w:val="00C57388"/>
    <w:rsid w:val="00C5778D"/>
    <w:rsid w:val="00C5792A"/>
    <w:rsid w:val="00C57B42"/>
    <w:rsid w:val="00C57E77"/>
    <w:rsid w:val="00C60328"/>
    <w:rsid w:val="00C607DE"/>
    <w:rsid w:val="00C609C8"/>
    <w:rsid w:val="00C60E36"/>
    <w:rsid w:val="00C619D4"/>
    <w:rsid w:val="00C61DC6"/>
    <w:rsid w:val="00C61F12"/>
    <w:rsid w:val="00C62AF3"/>
    <w:rsid w:val="00C6355F"/>
    <w:rsid w:val="00C65B2B"/>
    <w:rsid w:val="00C663F1"/>
    <w:rsid w:val="00C66D96"/>
    <w:rsid w:val="00C67F13"/>
    <w:rsid w:val="00C73811"/>
    <w:rsid w:val="00C747A8"/>
    <w:rsid w:val="00C7511B"/>
    <w:rsid w:val="00C767AE"/>
    <w:rsid w:val="00C76FAF"/>
    <w:rsid w:val="00C774AE"/>
    <w:rsid w:val="00C80739"/>
    <w:rsid w:val="00C8097D"/>
    <w:rsid w:val="00C80BDA"/>
    <w:rsid w:val="00C813EE"/>
    <w:rsid w:val="00C81DBD"/>
    <w:rsid w:val="00C824E6"/>
    <w:rsid w:val="00C82620"/>
    <w:rsid w:val="00C83C90"/>
    <w:rsid w:val="00C84517"/>
    <w:rsid w:val="00C848E3"/>
    <w:rsid w:val="00C84C86"/>
    <w:rsid w:val="00C85F7D"/>
    <w:rsid w:val="00C86361"/>
    <w:rsid w:val="00C8738F"/>
    <w:rsid w:val="00C903E2"/>
    <w:rsid w:val="00C92097"/>
    <w:rsid w:val="00C9247C"/>
    <w:rsid w:val="00C926BD"/>
    <w:rsid w:val="00C92D66"/>
    <w:rsid w:val="00C93262"/>
    <w:rsid w:val="00C93975"/>
    <w:rsid w:val="00C93B77"/>
    <w:rsid w:val="00C941EC"/>
    <w:rsid w:val="00C957AE"/>
    <w:rsid w:val="00C95840"/>
    <w:rsid w:val="00C95E65"/>
    <w:rsid w:val="00C9705A"/>
    <w:rsid w:val="00C97DE2"/>
    <w:rsid w:val="00CA0504"/>
    <w:rsid w:val="00CA0928"/>
    <w:rsid w:val="00CA1247"/>
    <w:rsid w:val="00CA15F5"/>
    <w:rsid w:val="00CA17BE"/>
    <w:rsid w:val="00CA2ED1"/>
    <w:rsid w:val="00CA3E7B"/>
    <w:rsid w:val="00CA5BC2"/>
    <w:rsid w:val="00CA6137"/>
    <w:rsid w:val="00CA6A3C"/>
    <w:rsid w:val="00CA6DE9"/>
    <w:rsid w:val="00CA6DEB"/>
    <w:rsid w:val="00CA6EF2"/>
    <w:rsid w:val="00CA75B2"/>
    <w:rsid w:val="00CA76CE"/>
    <w:rsid w:val="00CA773D"/>
    <w:rsid w:val="00CA7B78"/>
    <w:rsid w:val="00CA7F01"/>
    <w:rsid w:val="00CB3341"/>
    <w:rsid w:val="00CB34B5"/>
    <w:rsid w:val="00CB39C3"/>
    <w:rsid w:val="00CB481C"/>
    <w:rsid w:val="00CB50BC"/>
    <w:rsid w:val="00CB5EA6"/>
    <w:rsid w:val="00CB6193"/>
    <w:rsid w:val="00CB78FA"/>
    <w:rsid w:val="00CC06E3"/>
    <w:rsid w:val="00CC0919"/>
    <w:rsid w:val="00CC27A9"/>
    <w:rsid w:val="00CC46B0"/>
    <w:rsid w:val="00CC4E14"/>
    <w:rsid w:val="00CC5394"/>
    <w:rsid w:val="00CC654E"/>
    <w:rsid w:val="00CC6709"/>
    <w:rsid w:val="00CC6EE2"/>
    <w:rsid w:val="00CC7370"/>
    <w:rsid w:val="00CC79C8"/>
    <w:rsid w:val="00CC7F73"/>
    <w:rsid w:val="00CD0979"/>
    <w:rsid w:val="00CD0C35"/>
    <w:rsid w:val="00CD1031"/>
    <w:rsid w:val="00CD1AB2"/>
    <w:rsid w:val="00CD369C"/>
    <w:rsid w:val="00CD4BB4"/>
    <w:rsid w:val="00CD6271"/>
    <w:rsid w:val="00CD76EB"/>
    <w:rsid w:val="00CD78D1"/>
    <w:rsid w:val="00CD7E70"/>
    <w:rsid w:val="00CE0908"/>
    <w:rsid w:val="00CE119F"/>
    <w:rsid w:val="00CE2019"/>
    <w:rsid w:val="00CE2B38"/>
    <w:rsid w:val="00CE300F"/>
    <w:rsid w:val="00CE36D8"/>
    <w:rsid w:val="00CE4DA1"/>
    <w:rsid w:val="00CE6326"/>
    <w:rsid w:val="00CE7956"/>
    <w:rsid w:val="00CE7B8E"/>
    <w:rsid w:val="00CF1382"/>
    <w:rsid w:val="00CF233F"/>
    <w:rsid w:val="00CF38AD"/>
    <w:rsid w:val="00CF3EC4"/>
    <w:rsid w:val="00CF52EB"/>
    <w:rsid w:val="00CF5517"/>
    <w:rsid w:val="00CF680A"/>
    <w:rsid w:val="00CF6D0F"/>
    <w:rsid w:val="00CF726C"/>
    <w:rsid w:val="00D00190"/>
    <w:rsid w:val="00D003D9"/>
    <w:rsid w:val="00D020C9"/>
    <w:rsid w:val="00D031E4"/>
    <w:rsid w:val="00D0338D"/>
    <w:rsid w:val="00D04871"/>
    <w:rsid w:val="00D04FB2"/>
    <w:rsid w:val="00D0539F"/>
    <w:rsid w:val="00D0638A"/>
    <w:rsid w:val="00D063C9"/>
    <w:rsid w:val="00D065C1"/>
    <w:rsid w:val="00D073FB"/>
    <w:rsid w:val="00D077CA"/>
    <w:rsid w:val="00D07DCA"/>
    <w:rsid w:val="00D11F79"/>
    <w:rsid w:val="00D122C2"/>
    <w:rsid w:val="00D12465"/>
    <w:rsid w:val="00D125C1"/>
    <w:rsid w:val="00D134CB"/>
    <w:rsid w:val="00D155C2"/>
    <w:rsid w:val="00D1658C"/>
    <w:rsid w:val="00D1697B"/>
    <w:rsid w:val="00D170C9"/>
    <w:rsid w:val="00D17301"/>
    <w:rsid w:val="00D202A5"/>
    <w:rsid w:val="00D2122F"/>
    <w:rsid w:val="00D217E0"/>
    <w:rsid w:val="00D23AE2"/>
    <w:rsid w:val="00D2438D"/>
    <w:rsid w:val="00D251C4"/>
    <w:rsid w:val="00D2752E"/>
    <w:rsid w:val="00D276B9"/>
    <w:rsid w:val="00D27DBD"/>
    <w:rsid w:val="00D27FCE"/>
    <w:rsid w:val="00D3074E"/>
    <w:rsid w:val="00D335CB"/>
    <w:rsid w:val="00D34192"/>
    <w:rsid w:val="00D34543"/>
    <w:rsid w:val="00D346E4"/>
    <w:rsid w:val="00D3493E"/>
    <w:rsid w:val="00D34A19"/>
    <w:rsid w:val="00D36136"/>
    <w:rsid w:val="00D3680F"/>
    <w:rsid w:val="00D36A3F"/>
    <w:rsid w:val="00D37193"/>
    <w:rsid w:val="00D37E39"/>
    <w:rsid w:val="00D400BC"/>
    <w:rsid w:val="00D4022E"/>
    <w:rsid w:val="00D40744"/>
    <w:rsid w:val="00D4105C"/>
    <w:rsid w:val="00D4132E"/>
    <w:rsid w:val="00D42D2A"/>
    <w:rsid w:val="00D42DF4"/>
    <w:rsid w:val="00D4339C"/>
    <w:rsid w:val="00D442E7"/>
    <w:rsid w:val="00D44E34"/>
    <w:rsid w:val="00D454F1"/>
    <w:rsid w:val="00D46BA6"/>
    <w:rsid w:val="00D47743"/>
    <w:rsid w:val="00D50346"/>
    <w:rsid w:val="00D507B7"/>
    <w:rsid w:val="00D51936"/>
    <w:rsid w:val="00D51955"/>
    <w:rsid w:val="00D521C6"/>
    <w:rsid w:val="00D56712"/>
    <w:rsid w:val="00D576A7"/>
    <w:rsid w:val="00D57B1F"/>
    <w:rsid w:val="00D57BB9"/>
    <w:rsid w:val="00D62CA1"/>
    <w:rsid w:val="00D6313D"/>
    <w:rsid w:val="00D63453"/>
    <w:rsid w:val="00D639CE"/>
    <w:rsid w:val="00D640BD"/>
    <w:rsid w:val="00D64348"/>
    <w:rsid w:val="00D655A2"/>
    <w:rsid w:val="00D6561E"/>
    <w:rsid w:val="00D6574E"/>
    <w:rsid w:val="00D664E6"/>
    <w:rsid w:val="00D66997"/>
    <w:rsid w:val="00D6727B"/>
    <w:rsid w:val="00D71A75"/>
    <w:rsid w:val="00D72BDC"/>
    <w:rsid w:val="00D736E5"/>
    <w:rsid w:val="00D7411F"/>
    <w:rsid w:val="00D743BB"/>
    <w:rsid w:val="00D754D5"/>
    <w:rsid w:val="00D76A78"/>
    <w:rsid w:val="00D77126"/>
    <w:rsid w:val="00D77F3F"/>
    <w:rsid w:val="00D80EDE"/>
    <w:rsid w:val="00D8206B"/>
    <w:rsid w:val="00D821FC"/>
    <w:rsid w:val="00D8282D"/>
    <w:rsid w:val="00D83330"/>
    <w:rsid w:val="00D84A37"/>
    <w:rsid w:val="00D8626F"/>
    <w:rsid w:val="00D868E8"/>
    <w:rsid w:val="00D90BA5"/>
    <w:rsid w:val="00D9121E"/>
    <w:rsid w:val="00D92408"/>
    <w:rsid w:val="00D92C9A"/>
    <w:rsid w:val="00D930C0"/>
    <w:rsid w:val="00D937B6"/>
    <w:rsid w:val="00D93DDC"/>
    <w:rsid w:val="00D940D5"/>
    <w:rsid w:val="00D94D39"/>
    <w:rsid w:val="00D95D82"/>
    <w:rsid w:val="00D95E09"/>
    <w:rsid w:val="00D96143"/>
    <w:rsid w:val="00D97BCD"/>
    <w:rsid w:val="00DA1A49"/>
    <w:rsid w:val="00DA1C84"/>
    <w:rsid w:val="00DA2D41"/>
    <w:rsid w:val="00DA3153"/>
    <w:rsid w:val="00DA3EED"/>
    <w:rsid w:val="00DA4F3E"/>
    <w:rsid w:val="00DA507D"/>
    <w:rsid w:val="00DA573E"/>
    <w:rsid w:val="00DA587A"/>
    <w:rsid w:val="00DA5DD9"/>
    <w:rsid w:val="00DA6973"/>
    <w:rsid w:val="00DA775E"/>
    <w:rsid w:val="00DA78A4"/>
    <w:rsid w:val="00DB06F7"/>
    <w:rsid w:val="00DB0ADE"/>
    <w:rsid w:val="00DB0BD6"/>
    <w:rsid w:val="00DB15EF"/>
    <w:rsid w:val="00DB1DB4"/>
    <w:rsid w:val="00DB20F7"/>
    <w:rsid w:val="00DB28D3"/>
    <w:rsid w:val="00DB3832"/>
    <w:rsid w:val="00DC0F20"/>
    <w:rsid w:val="00DC1132"/>
    <w:rsid w:val="00DC24D3"/>
    <w:rsid w:val="00DC2725"/>
    <w:rsid w:val="00DC3A2B"/>
    <w:rsid w:val="00DC3D43"/>
    <w:rsid w:val="00DC3DE0"/>
    <w:rsid w:val="00DC4171"/>
    <w:rsid w:val="00DC5495"/>
    <w:rsid w:val="00DC614D"/>
    <w:rsid w:val="00DC678B"/>
    <w:rsid w:val="00DC6AF9"/>
    <w:rsid w:val="00DC6F71"/>
    <w:rsid w:val="00DC7B56"/>
    <w:rsid w:val="00DD0A0E"/>
    <w:rsid w:val="00DD0BFE"/>
    <w:rsid w:val="00DD19F6"/>
    <w:rsid w:val="00DD2958"/>
    <w:rsid w:val="00DD3879"/>
    <w:rsid w:val="00DD4492"/>
    <w:rsid w:val="00DD4698"/>
    <w:rsid w:val="00DD4FB4"/>
    <w:rsid w:val="00DD54AB"/>
    <w:rsid w:val="00DD5CD2"/>
    <w:rsid w:val="00DD5CD7"/>
    <w:rsid w:val="00DD61E1"/>
    <w:rsid w:val="00DD6D2E"/>
    <w:rsid w:val="00DD763B"/>
    <w:rsid w:val="00DD79DE"/>
    <w:rsid w:val="00DE0F34"/>
    <w:rsid w:val="00DE3DC8"/>
    <w:rsid w:val="00DE4325"/>
    <w:rsid w:val="00DE4B73"/>
    <w:rsid w:val="00DE58B9"/>
    <w:rsid w:val="00DE6043"/>
    <w:rsid w:val="00DE610A"/>
    <w:rsid w:val="00DE6C15"/>
    <w:rsid w:val="00DE6F60"/>
    <w:rsid w:val="00DF13ED"/>
    <w:rsid w:val="00DF1E02"/>
    <w:rsid w:val="00DF2FF3"/>
    <w:rsid w:val="00DF3D3E"/>
    <w:rsid w:val="00DF4259"/>
    <w:rsid w:val="00DF449A"/>
    <w:rsid w:val="00DF5127"/>
    <w:rsid w:val="00DF54E5"/>
    <w:rsid w:val="00DF5C5B"/>
    <w:rsid w:val="00DF5EB0"/>
    <w:rsid w:val="00DF6528"/>
    <w:rsid w:val="00DF679F"/>
    <w:rsid w:val="00DF7883"/>
    <w:rsid w:val="00DF7A60"/>
    <w:rsid w:val="00E00F9B"/>
    <w:rsid w:val="00E00FC1"/>
    <w:rsid w:val="00E01B4B"/>
    <w:rsid w:val="00E01B8F"/>
    <w:rsid w:val="00E01E03"/>
    <w:rsid w:val="00E02089"/>
    <w:rsid w:val="00E022D9"/>
    <w:rsid w:val="00E0274A"/>
    <w:rsid w:val="00E03689"/>
    <w:rsid w:val="00E04431"/>
    <w:rsid w:val="00E06716"/>
    <w:rsid w:val="00E06B69"/>
    <w:rsid w:val="00E078E5"/>
    <w:rsid w:val="00E07B44"/>
    <w:rsid w:val="00E10A3E"/>
    <w:rsid w:val="00E116BD"/>
    <w:rsid w:val="00E11A0B"/>
    <w:rsid w:val="00E1287A"/>
    <w:rsid w:val="00E12D2F"/>
    <w:rsid w:val="00E12FB6"/>
    <w:rsid w:val="00E13122"/>
    <w:rsid w:val="00E1415C"/>
    <w:rsid w:val="00E14745"/>
    <w:rsid w:val="00E147DB"/>
    <w:rsid w:val="00E1501A"/>
    <w:rsid w:val="00E15554"/>
    <w:rsid w:val="00E15874"/>
    <w:rsid w:val="00E164A3"/>
    <w:rsid w:val="00E172DA"/>
    <w:rsid w:val="00E206F4"/>
    <w:rsid w:val="00E21303"/>
    <w:rsid w:val="00E22691"/>
    <w:rsid w:val="00E22A55"/>
    <w:rsid w:val="00E23B9C"/>
    <w:rsid w:val="00E240C7"/>
    <w:rsid w:val="00E24195"/>
    <w:rsid w:val="00E252C8"/>
    <w:rsid w:val="00E25310"/>
    <w:rsid w:val="00E25BE5"/>
    <w:rsid w:val="00E25CAE"/>
    <w:rsid w:val="00E26272"/>
    <w:rsid w:val="00E264A6"/>
    <w:rsid w:val="00E27D7E"/>
    <w:rsid w:val="00E30647"/>
    <w:rsid w:val="00E30B69"/>
    <w:rsid w:val="00E3246D"/>
    <w:rsid w:val="00E32C5A"/>
    <w:rsid w:val="00E32F6A"/>
    <w:rsid w:val="00E32FE4"/>
    <w:rsid w:val="00E3316B"/>
    <w:rsid w:val="00E33E6F"/>
    <w:rsid w:val="00E34F74"/>
    <w:rsid w:val="00E35029"/>
    <w:rsid w:val="00E353CA"/>
    <w:rsid w:val="00E3564E"/>
    <w:rsid w:val="00E35D14"/>
    <w:rsid w:val="00E36047"/>
    <w:rsid w:val="00E36384"/>
    <w:rsid w:val="00E36396"/>
    <w:rsid w:val="00E403FC"/>
    <w:rsid w:val="00E405C1"/>
    <w:rsid w:val="00E43889"/>
    <w:rsid w:val="00E43A17"/>
    <w:rsid w:val="00E43B07"/>
    <w:rsid w:val="00E44759"/>
    <w:rsid w:val="00E44C76"/>
    <w:rsid w:val="00E46828"/>
    <w:rsid w:val="00E472EF"/>
    <w:rsid w:val="00E47D43"/>
    <w:rsid w:val="00E47F3C"/>
    <w:rsid w:val="00E50201"/>
    <w:rsid w:val="00E5102C"/>
    <w:rsid w:val="00E5127C"/>
    <w:rsid w:val="00E51D65"/>
    <w:rsid w:val="00E527FE"/>
    <w:rsid w:val="00E53107"/>
    <w:rsid w:val="00E53926"/>
    <w:rsid w:val="00E53C2E"/>
    <w:rsid w:val="00E5436A"/>
    <w:rsid w:val="00E55498"/>
    <w:rsid w:val="00E6017D"/>
    <w:rsid w:val="00E601CA"/>
    <w:rsid w:val="00E60BFE"/>
    <w:rsid w:val="00E62BF0"/>
    <w:rsid w:val="00E62DAD"/>
    <w:rsid w:val="00E634D1"/>
    <w:rsid w:val="00E63C5B"/>
    <w:rsid w:val="00E64A86"/>
    <w:rsid w:val="00E66B51"/>
    <w:rsid w:val="00E66F69"/>
    <w:rsid w:val="00E670EC"/>
    <w:rsid w:val="00E6722B"/>
    <w:rsid w:val="00E70070"/>
    <w:rsid w:val="00E70BE3"/>
    <w:rsid w:val="00E71697"/>
    <w:rsid w:val="00E71E28"/>
    <w:rsid w:val="00E726FD"/>
    <w:rsid w:val="00E73982"/>
    <w:rsid w:val="00E73D9D"/>
    <w:rsid w:val="00E744E7"/>
    <w:rsid w:val="00E74739"/>
    <w:rsid w:val="00E75BAF"/>
    <w:rsid w:val="00E75FF7"/>
    <w:rsid w:val="00E76439"/>
    <w:rsid w:val="00E77284"/>
    <w:rsid w:val="00E802DE"/>
    <w:rsid w:val="00E80BF9"/>
    <w:rsid w:val="00E8117A"/>
    <w:rsid w:val="00E830D1"/>
    <w:rsid w:val="00E83715"/>
    <w:rsid w:val="00E846DB"/>
    <w:rsid w:val="00E8518B"/>
    <w:rsid w:val="00E85D2F"/>
    <w:rsid w:val="00E871F0"/>
    <w:rsid w:val="00E908DF"/>
    <w:rsid w:val="00E90A14"/>
    <w:rsid w:val="00E91575"/>
    <w:rsid w:val="00E91CFA"/>
    <w:rsid w:val="00E91D76"/>
    <w:rsid w:val="00E92C27"/>
    <w:rsid w:val="00E92F58"/>
    <w:rsid w:val="00E9314D"/>
    <w:rsid w:val="00E93D92"/>
    <w:rsid w:val="00E93F41"/>
    <w:rsid w:val="00E95879"/>
    <w:rsid w:val="00E95C4B"/>
    <w:rsid w:val="00E95CA9"/>
    <w:rsid w:val="00E95EFF"/>
    <w:rsid w:val="00E961EF"/>
    <w:rsid w:val="00E96496"/>
    <w:rsid w:val="00EA07EC"/>
    <w:rsid w:val="00EA092A"/>
    <w:rsid w:val="00EA10A3"/>
    <w:rsid w:val="00EA10AC"/>
    <w:rsid w:val="00EA148F"/>
    <w:rsid w:val="00EA19F5"/>
    <w:rsid w:val="00EA2EB5"/>
    <w:rsid w:val="00EA31CF"/>
    <w:rsid w:val="00EA3734"/>
    <w:rsid w:val="00EA46E1"/>
    <w:rsid w:val="00EA4E4B"/>
    <w:rsid w:val="00EA4F7F"/>
    <w:rsid w:val="00EA5072"/>
    <w:rsid w:val="00EA586F"/>
    <w:rsid w:val="00EA79B7"/>
    <w:rsid w:val="00EA7DBD"/>
    <w:rsid w:val="00EA7F6E"/>
    <w:rsid w:val="00EB0C51"/>
    <w:rsid w:val="00EB2015"/>
    <w:rsid w:val="00EB2617"/>
    <w:rsid w:val="00EB2F15"/>
    <w:rsid w:val="00EB2F40"/>
    <w:rsid w:val="00EB3999"/>
    <w:rsid w:val="00EB39E7"/>
    <w:rsid w:val="00EB40C4"/>
    <w:rsid w:val="00EB519E"/>
    <w:rsid w:val="00EB5674"/>
    <w:rsid w:val="00EB56C3"/>
    <w:rsid w:val="00EB65F9"/>
    <w:rsid w:val="00EB6A1F"/>
    <w:rsid w:val="00EB74A8"/>
    <w:rsid w:val="00EB7650"/>
    <w:rsid w:val="00EC13C8"/>
    <w:rsid w:val="00EC21A8"/>
    <w:rsid w:val="00EC2309"/>
    <w:rsid w:val="00EC3364"/>
    <w:rsid w:val="00EC3756"/>
    <w:rsid w:val="00EC3AF6"/>
    <w:rsid w:val="00EC442E"/>
    <w:rsid w:val="00EC4BB6"/>
    <w:rsid w:val="00EC53DD"/>
    <w:rsid w:val="00EC5417"/>
    <w:rsid w:val="00EC5AD5"/>
    <w:rsid w:val="00EC6BD7"/>
    <w:rsid w:val="00ED05C5"/>
    <w:rsid w:val="00ED1951"/>
    <w:rsid w:val="00ED23B5"/>
    <w:rsid w:val="00ED3CC3"/>
    <w:rsid w:val="00ED47B3"/>
    <w:rsid w:val="00ED5193"/>
    <w:rsid w:val="00ED6EBE"/>
    <w:rsid w:val="00ED6FBB"/>
    <w:rsid w:val="00EE0071"/>
    <w:rsid w:val="00EE0444"/>
    <w:rsid w:val="00EE0F08"/>
    <w:rsid w:val="00EE2263"/>
    <w:rsid w:val="00EE2678"/>
    <w:rsid w:val="00EE36B5"/>
    <w:rsid w:val="00EE3B28"/>
    <w:rsid w:val="00EE4D25"/>
    <w:rsid w:val="00EE566B"/>
    <w:rsid w:val="00EE7107"/>
    <w:rsid w:val="00EF0CF8"/>
    <w:rsid w:val="00EF10A8"/>
    <w:rsid w:val="00EF1F12"/>
    <w:rsid w:val="00EF33A9"/>
    <w:rsid w:val="00EF4606"/>
    <w:rsid w:val="00EF49FD"/>
    <w:rsid w:val="00EF4C26"/>
    <w:rsid w:val="00EF53B1"/>
    <w:rsid w:val="00EF54A7"/>
    <w:rsid w:val="00EF5B51"/>
    <w:rsid w:val="00EF6D7E"/>
    <w:rsid w:val="00EF6EFC"/>
    <w:rsid w:val="00F0003A"/>
    <w:rsid w:val="00F0018E"/>
    <w:rsid w:val="00F0020A"/>
    <w:rsid w:val="00F00781"/>
    <w:rsid w:val="00F00BBE"/>
    <w:rsid w:val="00F018E5"/>
    <w:rsid w:val="00F01C5A"/>
    <w:rsid w:val="00F0293D"/>
    <w:rsid w:val="00F03854"/>
    <w:rsid w:val="00F03A07"/>
    <w:rsid w:val="00F03BC3"/>
    <w:rsid w:val="00F03F3C"/>
    <w:rsid w:val="00F05AA0"/>
    <w:rsid w:val="00F06118"/>
    <w:rsid w:val="00F0735D"/>
    <w:rsid w:val="00F07C21"/>
    <w:rsid w:val="00F07D8F"/>
    <w:rsid w:val="00F11588"/>
    <w:rsid w:val="00F11FF8"/>
    <w:rsid w:val="00F12278"/>
    <w:rsid w:val="00F12467"/>
    <w:rsid w:val="00F131FF"/>
    <w:rsid w:val="00F1493C"/>
    <w:rsid w:val="00F14B62"/>
    <w:rsid w:val="00F157F1"/>
    <w:rsid w:val="00F15DBE"/>
    <w:rsid w:val="00F20A99"/>
    <w:rsid w:val="00F21A35"/>
    <w:rsid w:val="00F21CB1"/>
    <w:rsid w:val="00F22649"/>
    <w:rsid w:val="00F22B7B"/>
    <w:rsid w:val="00F22C58"/>
    <w:rsid w:val="00F22C6D"/>
    <w:rsid w:val="00F22E17"/>
    <w:rsid w:val="00F23863"/>
    <w:rsid w:val="00F24AEA"/>
    <w:rsid w:val="00F25722"/>
    <w:rsid w:val="00F25CC4"/>
    <w:rsid w:val="00F26814"/>
    <w:rsid w:val="00F30B35"/>
    <w:rsid w:val="00F33066"/>
    <w:rsid w:val="00F33376"/>
    <w:rsid w:val="00F34BA4"/>
    <w:rsid w:val="00F3502D"/>
    <w:rsid w:val="00F366AA"/>
    <w:rsid w:val="00F366F1"/>
    <w:rsid w:val="00F36C75"/>
    <w:rsid w:val="00F371DE"/>
    <w:rsid w:val="00F4130B"/>
    <w:rsid w:val="00F418B6"/>
    <w:rsid w:val="00F42D29"/>
    <w:rsid w:val="00F43084"/>
    <w:rsid w:val="00F44E57"/>
    <w:rsid w:val="00F44FFD"/>
    <w:rsid w:val="00F45878"/>
    <w:rsid w:val="00F46615"/>
    <w:rsid w:val="00F46D14"/>
    <w:rsid w:val="00F46FF9"/>
    <w:rsid w:val="00F47BC1"/>
    <w:rsid w:val="00F47E51"/>
    <w:rsid w:val="00F503B6"/>
    <w:rsid w:val="00F50415"/>
    <w:rsid w:val="00F52154"/>
    <w:rsid w:val="00F5289C"/>
    <w:rsid w:val="00F52B3B"/>
    <w:rsid w:val="00F530E1"/>
    <w:rsid w:val="00F533FE"/>
    <w:rsid w:val="00F541A1"/>
    <w:rsid w:val="00F555E4"/>
    <w:rsid w:val="00F559A2"/>
    <w:rsid w:val="00F56265"/>
    <w:rsid w:val="00F5645E"/>
    <w:rsid w:val="00F56495"/>
    <w:rsid w:val="00F5771D"/>
    <w:rsid w:val="00F6105A"/>
    <w:rsid w:val="00F61910"/>
    <w:rsid w:val="00F634A6"/>
    <w:rsid w:val="00F6396E"/>
    <w:rsid w:val="00F63A75"/>
    <w:rsid w:val="00F63FE9"/>
    <w:rsid w:val="00F6416A"/>
    <w:rsid w:val="00F643B0"/>
    <w:rsid w:val="00F64D1C"/>
    <w:rsid w:val="00F6520F"/>
    <w:rsid w:val="00F67D65"/>
    <w:rsid w:val="00F703EA"/>
    <w:rsid w:val="00F70CD8"/>
    <w:rsid w:val="00F71DAA"/>
    <w:rsid w:val="00F71F3E"/>
    <w:rsid w:val="00F72758"/>
    <w:rsid w:val="00F733E4"/>
    <w:rsid w:val="00F73985"/>
    <w:rsid w:val="00F742E2"/>
    <w:rsid w:val="00F74A5F"/>
    <w:rsid w:val="00F74A96"/>
    <w:rsid w:val="00F74C1D"/>
    <w:rsid w:val="00F74CB7"/>
    <w:rsid w:val="00F74F2D"/>
    <w:rsid w:val="00F750E7"/>
    <w:rsid w:val="00F7588A"/>
    <w:rsid w:val="00F75CA1"/>
    <w:rsid w:val="00F75FAA"/>
    <w:rsid w:val="00F76A06"/>
    <w:rsid w:val="00F77057"/>
    <w:rsid w:val="00F80933"/>
    <w:rsid w:val="00F81069"/>
    <w:rsid w:val="00F82458"/>
    <w:rsid w:val="00F82632"/>
    <w:rsid w:val="00F83352"/>
    <w:rsid w:val="00F8366E"/>
    <w:rsid w:val="00F84255"/>
    <w:rsid w:val="00F84981"/>
    <w:rsid w:val="00F85071"/>
    <w:rsid w:val="00F85A0F"/>
    <w:rsid w:val="00F85B09"/>
    <w:rsid w:val="00F8600E"/>
    <w:rsid w:val="00F87614"/>
    <w:rsid w:val="00F90699"/>
    <w:rsid w:val="00F9071C"/>
    <w:rsid w:val="00F90AFC"/>
    <w:rsid w:val="00F9150D"/>
    <w:rsid w:val="00F92145"/>
    <w:rsid w:val="00F9232A"/>
    <w:rsid w:val="00F9310B"/>
    <w:rsid w:val="00F93143"/>
    <w:rsid w:val="00F9351C"/>
    <w:rsid w:val="00F9352B"/>
    <w:rsid w:val="00F9372C"/>
    <w:rsid w:val="00F93B80"/>
    <w:rsid w:val="00F94035"/>
    <w:rsid w:val="00F96CD9"/>
    <w:rsid w:val="00F96E48"/>
    <w:rsid w:val="00F976C7"/>
    <w:rsid w:val="00FA0CDA"/>
    <w:rsid w:val="00FA3AAE"/>
    <w:rsid w:val="00FA4C52"/>
    <w:rsid w:val="00FA4E9B"/>
    <w:rsid w:val="00FA659C"/>
    <w:rsid w:val="00FA6CFF"/>
    <w:rsid w:val="00FA7281"/>
    <w:rsid w:val="00FB104D"/>
    <w:rsid w:val="00FB133B"/>
    <w:rsid w:val="00FB16E6"/>
    <w:rsid w:val="00FB1F71"/>
    <w:rsid w:val="00FB2856"/>
    <w:rsid w:val="00FB2C30"/>
    <w:rsid w:val="00FB2D30"/>
    <w:rsid w:val="00FB2DC9"/>
    <w:rsid w:val="00FB362E"/>
    <w:rsid w:val="00FB466C"/>
    <w:rsid w:val="00FB4781"/>
    <w:rsid w:val="00FB4A70"/>
    <w:rsid w:val="00FB53BF"/>
    <w:rsid w:val="00FB54D8"/>
    <w:rsid w:val="00FB62C1"/>
    <w:rsid w:val="00FB6330"/>
    <w:rsid w:val="00FC05D3"/>
    <w:rsid w:val="00FC1F38"/>
    <w:rsid w:val="00FC30C2"/>
    <w:rsid w:val="00FC312B"/>
    <w:rsid w:val="00FC33D8"/>
    <w:rsid w:val="00FC35CA"/>
    <w:rsid w:val="00FC3887"/>
    <w:rsid w:val="00FC4338"/>
    <w:rsid w:val="00FC464A"/>
    <w:rsid w:val="00FC6D72"/>
    <w:rsid w:val="00FC74DF"/>
    <w:rsid w:val="00FC7514"/>
    <w:rsid w:val="00FC7C83"/>
    <w:rsid w:val="00FC7F0A"/>
    <w:rsid w:val="00FD10C5"/>
    <w:rsid w:val="00FD12D3"/>
    <w:rsid w:val="00FD25A1"/>
    <w:rsid w:val="00FD2D0E"/>
    <w:rsid w:val="00FD2E2D"/>
    <w:rsid w:val="00FD3B75"/>
    <w:rsid w:val="00FD3F62"/>
    <w:rsid w:val="00FD422E"/>
    <w:rsid w:val="00FD4342"/>
    <w:rsid w:val="00FD5AC9"/>
    <w:rsid w:val="00FD6A37"/>
    <w:rsid w:val="00FD79FD"/>
    <w:rsid w:val="00FE083F"/>
    <w:rsid w:val="00FE0D27"/>
    <w:rsid w:val="00FE1289"/>
    <w:rsid w:val="00FE156E"/>
    <w:rsid w:val="00FE255A"/>
    <w:rsid w:val="00FE2F2E"/>
    <w:rsid w:val="00FE3976"/>
    <w:rsid w:val="00FE4062"/>
    <w:rsid w:val="00FE4793"/>
    <w:rsid w:val="00FE4904"/>
    <w:rsid w:val="00FE4DA8"/>
    <w:rsid w:val="00FE5AB8"/>
    <w:rsid w:val="00FE6CFE"/>
    <w:rsid w:val="00FE7932"/>
    <w:rsid w:val="00FE7C7D"/>
    <w:rsid w:val="00FF0FB9"/>
    <w:rsid w:val="00FF178D"/>
    <w:rsid w:val="00FF1909"/>
    <w:rsid w:val="00FF1F37"/>
    <w:rsid w:val="00FF222A"/>
    <w:rsid w:val="00FF30DF"/>
    <w:rsid w:val="00FF36F4"/>
    <w:rsid w:val="00FF3A0E"/>
    <w:rsid w:val="00FF4A15"/>
    <w:rsid w:val="00FF53A9"/>
    <w:rsid w:val="00FF553A"/>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5CCD"/>
  <w15:docId w15:val="{B1D01E41-1B29-4E32-85C3-0F86C64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AF8"/>
    <w:pPr>
      <w:jc w:val="both"/>
    </w:pPr>
    <w:rPr>
      <w:sz w:val="24"/>
      <w:lang w:val="en-US" w:eastAsia="en-US"/>
    </w:rPr>
  </w:style>
  <w:style w:type="paragraph" w:styleId="Heading1">
    <w:name w:val="heading 1"/>
    <w:aliases w:val="Document Header1,ClauseGroup_Title"/>
    <w:basedOn w:val="Normal"/>
    <w:next w:val="Normal"/>
    <w:link w:val="Heading1Char"/>
    <w:uiPriority w:val="9"/>
    <w:qFormat/>
    <w:rsid w:val="00271E90"/>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271E90"/>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271E90"/>
    <w:pPr>
      <w:keepNext/>
      <w:spacing w:after="200"/>
      <w:ind w:left="1422" w:right="18" w:hanging="457"/>
      <w:outlineLvl w:val="3"/>
    </w:pPr>
    <w:rPr>
      <w:b/>
      <w:bCs/>
    </w:rPr>
  </w:style>
  <w:style w:type="paragraph" w:styleId="Heading5">
    <w:name w:val="heading 5"/>
    <w:basedOn w:val="Normal"/>
    <w:next w:val="Normal"/>
    <w:link w:val="Heading5Char"/>
    <w:uiPriority w:val="99"/>
    <w:qFormat/>
    <w:rsid w:val="00271E90"/>
    <w:pPr>
      <w:keepNext/>
      <w:jc w:val="center"/>
      <w:outlineLvl w:val="4"/>
    </w:pPr>
    <w:rPr>
      <w:rFonts w:ascii="Arial" w:hAnsi="Arial"/>
      <w:u w:val="single"/>
    </w:rPr>
  </w:style>
  <w:style w:type="paragraph" w:styleId="Heading6">
    <w:name w:val="heading 6"/>
    <w:basedOn w:val="Normal"/>
    <w:next w:val="Normal"/>
    <w:link w:val="Heading6Char"/>
    <w:qFormat/>
    <w:rsid w:val="00271E90"/>
    <w:pPr>
      <w:keepNext/>
      <w:keepLines/>
      <w:suppressAutoHyphens/>
      <w:ind w:right="-72"/>
      <w:jc w:val="center"/>
      <w:outlineLvl w:val="5"/>
    </w:pPr>
    <w:rPr>
      <w:b/>
      <w:sz w:val="28"/>
    </w:rPr>
  </w:style>
  <w:style w:type="paragraph" w:styleId="Heading7">
    <w:name w:val="heading 7"/>
    <w:basedOn w:val="Normal"/>
    <w:next w:val="Normal"/>
    <w:link w:val="Heading7Char"/>
    <w:qFormat/>
    <w:rsid w:val="00271E90"/>
    <w:pPr>
      <w:keepNext/>
      <w:jc w:val="center"/>
      <w:outlineLvl w:val="6"/>
    </w:pPr>
    <w:rPr>
      <w:b/>
      <w:sz w:val="72"/>
    </w:rPr>
  </w:style>
  <w:style w:type="paragraph" w:styleId="Heading8">
    <w:name w:val="heading 8"/>
    <w:basedOn w:val="Normal"/>
    <w:next w:val="Normal"/>
    <w:link w:val="Heading8Char"/>
    <w:qFormat/>
    <w:rsid w:val="00271E90"/>
    <w:pPr>
      <w:keepNext/>
      <w:jc w:val="center"/>
      <w:outlineLvl w:val="7"/>
    </w:pPr>
    <w:rPr>
      <w:b/>
      <w:sz w:val="56"/>
    </w:rPr>
  </w:style>
  <w:style w:type="paragraph" w:styleId="Heading9">
    <w:name w:val="heading 9"/>
    <w:basedOn w:val="Normal"/>
    <w:next w:val="Normal"/>
    <w:link w:val="Heading9Char"/>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locked/>
    <w:rsid w:val="00271E90"/>
    <w:rPr>
      <w:rFonts w:ascii="Times New Roman Bold" w:hAnsi="Times New Roman Bold"/>
      <w:b/>
      <w:smallCaps/>
      <w:sz w:val="36"/>
      <w:lang w:val="en-US" w:eastAsia="en-US" w:bidi="ar-SA"/>
    </w:rPr>
  </w:style>
  <w:style w:type="character" w:customStyle="1" w:styleId="Heading2Char">
    <w:name w:val="Heading 2 Char"/>
    <w:aliases w:val="Title Header2 Char,Clause_No&amp;Name Char"/>
    <w:link w:val="Heading2"/>
    <w:uiPriority w:val="99"/>
    <w:locked/>
    <w:rsid w:val="00271E90"/>
    <w:rPr>
      <w:rFonts w:ascii="Times New Roman Bold" w:hAnsi="Times New Roman Bold"/>
      <w:b/>
      <w:sz w:val="28"/>
      <w:lang w:val="en-US" w:eastAsia="en-US" w:bidi="ar-SA"/>
    </w:rPr>
  </w:style>
  <w:style w:type="character" w:customStyle="1" w:styleId="Heading3Char1">
    <w:name w:val="Heading 3 Char1"/>
    <w:aliases w:val="Section Header3 Char,ClauseSub_No&amp;Name Char,Heading 3 Char Char,Section Header3 Char Char Char"/>
    <w:link w:val="Heading3"/>
    <w:uiPriority w:val="99"/>
    <w:locked/>
    <w:rsid w:val="00271E90"/>
    <w:rPr>
      <w:b/>
      <w:sz w:val="28"/>
      <w:lang w:val="en-US" w:eastAsia="en-US" w:bidi="ar-SA"/>
    </w:rPr>
  </w:style>
  <w:style w:type="character" w:customStyle="1" w:styleId="Heading4Char">
    <w:name w:val="Heading 4 Char"/>
    <w:aliases w:val="Sub-Clause Sub-paragraph Char,ClauseSubSub_No&amp;Name Char, Sub-Clause Sub-paragraph Char"/>
    <w:link w:val="Heading4"/>
    <w:uiPriority w:val="99"/>
    <w:locked/>
    <w:rsid w:val="00271E90"/>
    <w:rPr>
      <w:b/>
      <w:bCs/>
      <w:sz w:val="24"/>
      <w:lang w:val="en-US" w:eastAsia="en-US" w:bidi="ar-SA"/>
    </w:rPr>
  </w:style>
  <w:style w:type="character" w:customStyle="1" w:styleId="Heading5Char">
    <w:name w:val="Heading 5 Char"/>
    <w:link w:val="Heading5"/>
    <w:uiPriority w:val="99"/>
    <w:locked/>
    <w:rsid w:val="00271E90"/>
    <w:rPr>
      <w:rFonts w:ascii="Arial" w:hAnsi="Arial"/>
      <w:sz w:val="24"/>
      <w:u w:val="single"/>
      <w:lang w:val="en-US" w:eastAsia="en-US" w:bidi="ar-SA"/>
    </w:rPr>
  </w:style>
  <w:style w:type="character" w:customStyle="1" w:styleId="Heading6Char">
    <w:name w:val="Heading 6 Char"/>
    <w:link w:val="Heading6"/>
    <w:locked/>
    <w:rsid w:val="00271E90"/>
    <w:rPr>
      <w:b/>
      <w:sz w:val="28"/>
      <w:lang w:val="en-US" w:eastAsia="en-US" w:bidi="ar-SA"/>
    </w:rPr>
  </w:style>
  <w:style w:type="character" w:customStyle="1" w:styleId="Heading7Char">
    <w:name w:val="Heading 7 Char"/>
    <w:link w:val="Heading7"/>
    <w:uiPriority w:val="99"/>
    <w:locked/>
    <w:rsid w:val="00271E90"/>
    <w:rPr>
      <w:b/>
      <w:sz w:val="72"/>
      <w:lang w:val="en-US" w:eastAsia="en-US" w:bidi="ar-SA"/>
    </w:rPr>
  </w:style>
  <w:style w:type="character" w:customStyle="1" w:styleId="Heading8Char">
    <w:name w:val="Heading 8 Char"/>
    <w:link w:val="Heading8"/>
    <w:uiPriority w:val="99"/>
    <w:locked/>
    <w:rsid w:val="00271E90"/>
    <w:rPr>
      <w:b/>
      <w:sz w:val="56"/>
      <w:lang w:val="en-US" w:eastAsia="en-US" w:bidi="ar-SA"/>
    </w:rPr>
  </w:style>
  <w:style w:type="character" w:customStyle="1" w:styleId="Heading9Char">
    <w:name w:val="Heading 9 Char"/>
    <w:link w:val="Heading9"/>
    <w:locked/>
    <w:rsid w:val="00271E90"/>
    <w:rPr>
      <w:rFonts w:ascii="Arial" w:hAnsi="Arial"/>
      <w:b/>
      <w:i/>
      <w:sz w:val="18"/>
      <w:lang w:val="es-ES_tradnl" w:eastAsia="en-US"/>
    </w:rPr>
  </w:style>
  <w:style w:type="paragraph" w:styleId="BalloonText">
    <w:name w:val="Balloon Text"/>
    <w:basedOn w:val="Normal"/>
    <w:link w:val="BalloonTextChar"/>
    <w:rsid w:val="00271E90"/>
    <w:rPr>
      <w:rFonts w:ascii="Tahoma" w:hAnsi="Tahoma" w:cs="Tahoma"/>
      <w:sz w:val="16"/>
      <w:szCs w:val="16"/>
      <w:lang w:val="es-ES_tradnl"/>
    </w:rPr>
  </w:style>
  <w:style w:type="character" w:customStyle="1" w:styleId="BalloonTextChar">
    <w:name w:val="Balloon Text Char"/>
    <w:link w:val="Balloo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C1">
    <w:name w:val="toc 1"/>
    <w:basedOn w:val="Normal"/>
    <w:next w:val="Normal"/>
    <w:link w:val="TOC1Char"/>
    <w:uiPriority w:val="39"/>
    <w:rsid w:val="00D47743"/>
    <w:pPr>
      <w:spacing w:before="240" w:after="120"/>
      <w:jc w:val="left"/>
    </w:pPr>
    <w:rPr>
      <w:rFonts w:asciiTheme="minorHAnsi" w:hAnsiTheme="minorHAnsi"/>
      <w:b/>
      <w:bCs/>
      <w:sz w:val="20"/>
    </w:rPr>
  </w:style>
  <w:style w:type="paragraph" w:styleId="TOC2">
    <w:name w:val="toc 2"/>
    <w:basedOn w:val="Normal"/>
    <w:next w:val="Normal"/>
    <w:uiPriority w:val="39"/>
    <w:rsid w:val="00271E90"/>
    <w:pPr>
      <w:spacing w:before="120"/>
      <w:ind w:left="240"/>
      <w:jc w:val="left"/>
    </w:pPr>
    <w:rPr>
      <w:rFonts w:asciiTheme="minorHAnsi" w:hAnsiTheme="minorHAnsi"/>
      <w:i/>
      <w:iCs/>
      <w:sz w:val="20"/>
    </w:rPr>
  </w:style>
  <w:style w:type="paragraph" w:styleId="TOC3">
    <w:name w:val="toc 3"/>
    <w:basedOn w:val="Normal"/>
    <w:next w:val="Normal"/>
    <w:uiPriority w:val="39"/>
    <w:rsid w:val="00271E90"/>
    <w:pPr>
      <w:ind w:left="480"/>
      <w:jc w:val="left"/>
    </w:pPr>
    <w:rPr>
      <w:rFonts w:asciiTheme="minorHAnsi" w:hAnsiTheme="minorHAnsi"/>
      <w:sz w:val="20"/>
    </w:rPr>
  </w:style>
  <w:style w:type="paragraph" w:styleId="TOC4">
    <w:name w:val="toc 4"/>
    <w:basedOn w:val="Normal"/>
    <w:next w:val="Normal"/>
    <w:uiPriority w:val="39"/>
    <w:rsid w:val="00271E90"/>
    <w:pPr>
      <w:ind w:left="720"/>
      <w:jc w:val="left"/>
    </w:pPr>
    <w:rPr>
      <w:rFonts w:asciiTheme="minorHAnsi" w:hAnsiTheme="minorHAnsi"/>
      <w:sz w:val="20"/>
    </w:rPr>
  </w:style>
  <w:style w:type="paragraph" w:styleId="TOC5">
    <w:name w:val="toc 5"/>
    <w:basedOn w:val="Normal"/>
    <w:next w:val="Normal"/>
    <w:uiPriority w:val="39"/>
    <w:rsid w:val="00271E90"/>
    <w:pPr>
      <w:ind w:left="960"/>
      <w:jc w:val="left"/>
    </w:pPr>
    <w:rPr>
      <w:rFonts w:asciiTheme="minorHAnsi" w:hAnsiTheme="minorHAnsi"/>
      <w:sz w:val="20"/>
    </w:rPr>
  </w:style>
  <w:style w:type="paragraph" w:styleId="TOC6">
    <w:name w:val="toc 6"/>
    <w:basedOn w:val="Normal"/>
    <w:next w:val="Normal"/>
    <w:uiPriority w:val="39"/>
    <w:rsid w:val="00271E90"/>
    <w:pPr>
      <w:ind w:left="1200"/>
      <w:jc w:val="left"/>
    </w:pPr>
    <w:rPr>
      <w:rFonts w:asciiTheme="minorHAnsi" w:hAnsiTheme="minorHAnsi"/>
      <w:sz w:val="20"/>
    </w:rPr>
  </w:style>
  <w:style w:type="paragraph" w:styleId="TOC7">
    <w:name w:val="toc 7"/>
    <w:basedOn w:val="Normal"/>
    <w:next w:val="Normal"/>
    <w:uiPriority w:val="39"/>
    <w:rsid w:val="00271E90"/>
    <w:pPr>
      <w:ind w:left="1440"/>
      <w:jc w:val="left"/>
    </w:pPr>
    <w:rPr>
      <w:rFonts w:asciiTheme="minorHAnsi" w:hAnsiTheme="minorHAnsi"/>
      <w:sz w:val="20"/>
    </w:rPr>
  </w:style>
  <w:style w:type="paragraph" w:styleId="TOC8">
    <w:name w:val="toc 8"/>
    <w:basedOn w:val="Normal"/>
    <w:next w:val="Normal"/>
    <w:uiPriority w:val="39"/>
    <w:rsid w:val="00271E90"/>
    <w:pPr>
      <w:ind w:left="1680"/>
      <w:jc w:val="left"/>
    </w:pPr>
    <w:rPr>
      <w:rFonts w:asciiTheme="minorHAnsi" w:hAnsiTheme="minorHAnsi"/>
      <w:sz w:val="20"/>
    </w:rPr>
  </w:style>
  <w:style w:type="paragraph" w:styleId="TOC9">
    <w:name w:val="toc 9"/>
    <w:basedOn w:val="Normal"/>
    <w:next w:val="Normal"/>
    <w:uiPriority w:val="39"/>
    <w:rsid w:val="00271E90"/>
    <w:pPr>
      <w:ind w:left="1920"/>
      <w:jc w:val="left"/>
    </w:pPr>
    <w:rPr>
      <w:rFonts w:asciiTheme="minorHAnsi" w:hAnsiTheme="minorHAnsi"/>
      <w:sz w:val="20"/>
    </w:rPr>
  </w:style>
  <w:style w:type="paragraph" w:styleId="Index1">
    <w:name w:val="index 1"/>
    <w:basedOn w:val="Normal"/>
    <w:next w:val="Normal"/>
    <w:uiPriority w:val="99"/>
    <w:semiHidden/>
    <w:rsid w:val="00271E90"/>
    <w:pPr>
      <w:tabs>
        <w:tab w:val="right" w:pos="4140"/>
      </w:tabs>
      <w:ind w:left="240" w:hanging="240"/>
      <w:jc w:val="left"/>
    </w:pPr>
    <w:rPr>
      <w:sz w:val="20"/>
    </w:rPr>
  </w:style>
  <w:style w:type="paragraph" w:styleId="TOAHeading">
    <w:name w:val="toa heading"/>
    <w:basedOn w:val="Normal"/>
    <w:next w:val="Normal"/>
    <w:uiPriority w:val="99"/>
    <w:semiHidden/>
    <w:rsid w:val="00271E90"/>
    <w:pPr>
      <w:tabs>
        <w:tab w:val="left" w:pos="9000"/>
        <w:tab w:val="right" w:pos="9360"/>
      </w:tabs>
      <w:suppressAutoHyphens/>
    </w:pPr>
  </w:style>
  <w:style w:type="paragraph" w:styleId="Caption">
    <w:name w:val="caption"/>
    <w:basedOn w:val="Normal"/>
    <w:next w:val="Normal"/>
    <w:uiPriority w:val="35"/>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LineNumber">
    <w:name w:val="line number"/>
    <w:rsid w:val="00271E90"/>
    <w:rPr>
      <w:rFonts w:cs="Times New Roman"/>
    </w:rPr>
  </w:style>
  <w:style w:type="paragraph" w:styleId="Title">
    <w:name w:val="Title"/>
    <w:basedOn w:val="Normal"/>
    <w:link w:val="TitleChar"/>
    <w:uiPriority w:val="99"/>
    <w:qFormat/>
    <w:rsid w:val="00271E90"/>
    <w:pPr>
      <w:spacing w:before="240" w:after="60"/>
      <w:jc w:val="center"/>
    </w:pPr>
    <w:rPr>
      <w:rFonts w:ascii="Arial" w:hAnsi="Arial"/>
      <w:b/>
      <w:kern w:val="28"/>
      <w:sz w:val="32"/>
    </w:rPr>
  </w:style>
  <w:style w:type="character" w:customStyle="1" w:styleId="TitleChar">
    <w:name w:val="Title Char"/>
    <w:link w:val="Title"/>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Header">
    <w:name w:val="header"/>
    <w:basedOn w:val="Normal"/>
    <w:link w:val="HeaderChar"/>
    <w:uiPriority w:val="99"/>
    <w:rsid w:val="00271E90"/>
    <w:rPr>
      <w:sz w:val="20"/>
    </w:rPr>
  </w:style>
  <w:style w:type="character" w:customStyle="1" w:styleId="HeaderChar">
    <w:name w:val="Header Char"/>
    <w:link w:val="Header"/>
    <w:uiPriority w:val="99"/>
    <w:locked/>
    <w:rsid w:val="00271E90"/>
    <w:rPr>
      <w:lang w:val="en-US" w:eastAsia="en-US" w:bidi="ar-SA"/>
    </w:rPr>
  </w:style>
  <w:style w:type="paragraph" w:styleId="Footer">
    <w:name w:val="footer"/>
    <w:basedOn w:val="Normal"/>
    <w:link w:val="FooterChar"/>
    <w:uiPriority w:val="99"/>
    <w:rsid w:val="00271E90"/>
    <w:rPr>
      <w:sz w:val="20"/>
    </w:rPr>
  </w:style>
  <w:style w:type="character" w:customStyle="1" w:styleId="FooterChar">
    <w:name w:val="Footer Char"/>
    <w:link w:val="Footer"/>
    <w:uiPriority w:val="99"/>
    <w:locked/>
    <w:rsid w:val="00271E90"/>
    <w:rPr>
      <w:lang w:val="en-US" w:eastAsia="en-US" w:bidi="ar-SA"/>
    </w:rPr>
  </w:style>
  <w:style w:type="character" w:styleId="PageNumber">
    <w:name w:val="page number"/>
    <w:uiPriority w:val="99"/>
    <w:rsid w:val="00271E90"/>
    <w:rPr>
      <w:rFonts w:cs="Times New Roman"/>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271E90"/>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271E90"/>
    <w:rPr>
      <w:lang w:val="en-US" w:eastAsia="en-US" w:bidi="ar-SA"/>
    </w:rPr>
  </w:style>
  <w:style w:type="paragraph" w:customStyle="1" w:styleId="Head21">
    <w:name w:val="Head 2.1"/>
    <w:basedOn w:val="Normal"/>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71E90"/>
    <w:pPr>
      <w:tabs>
        <w:tab w:val="left" w:pos="360"/>
      </w:tabs>
      <w:suppressAutoHyphens/>
      <w:spacing w:after="240"/>
      <w:ind w:left="360" w:hanging="360"/>
      <w:jc w:val="left"/>
    </w:pPr>
    <w:rPr>
      <w:b/>
    </w:rPr>
  </w:style>
  <w:style w:type="character" w:styleId="FootnoteReference">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Heading">
    <w:name w:val="index heading"/>
    <w:basedOn w:val="Normal"/>
    <w:next w:val="Index1"/>
    <w:uiPriority w:val="99"/>
    <w:semiHidden/>
    <w:rsid w:val="00271E90"/>
    <w:pPr>
      <w:jc w:val="left"/>
    </w:pPr>
    <w:rPr>
      <w:sz w:val="20"/>
    </w:rPr>
  </w:style>
  <w:style w:type="paragraph" w:customStyle="1" w:styleId="Heading21">
    <w:name w:val="Heading 21"/>
    <w:basedOn w:val="Normal"/>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Normal"/>
    <w:autoRedefine/>
    <w:uiPriority w:val="99"/>
    <w:rsid w:val="00271E90"/>
    <w:pPr>
      <w:spacing w:before="120" w:after="120"/>
    </w:pPr>
    <w:rPr>
      <w:b/>
      <w:lang w:val="en-GB"/>
    </w:rPr>
  </w:style>
  <w:style w:type="paragraph" w:customStyle="1" w:styleId="explanatoryclause">
    <w:name w:val="explanatory_clause"/>
    <w:basedOn w:val="Normal"/>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271E90"/>
    <w:pPr>
      <w:suppressAutoHyphens/>
      <w:spacing w:after="240" w:line="360" w:lineRule="exact"/>
    </w:pPr>
    <w:rPr>
      <w:rFonts w:ascii="Arial" w:hAnsi="Arial"/>
    </w:rPr>
  </w:style>
  <w:style w:type="paragraph" w:customStyle="1" w:styleId="Head22b">
    <w:name w:val="Head 2.2b"/>
    <w:basedOn w:val="Normal"/>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Normal"/>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Normal"/>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Normal"/>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BodyText">
    <w:name w:val="Body Text"/>
    <w:basedOn w:val="Normal"/>
    <w:link w:val="BodyTextChar"/>
    <w:uiPriority w:val="99"/>
    <w:rsid w:val="00271E90"/>
    <w:pPr>
      <w:suppressAutoHyphens/>
      <w:ind w:right="-72"/>
    </w:pPr>
    <w:rPr>
      <w:spacing w:val="-4"/>
    </w:rPr>
  </w:style>
  <w:style w:type="character" w:customStyle="1" w:styleId="BodyTextChar">
    <w:name w:val="Body Text Char"/>
    <w:link w:val="BodyText"/>
    <w:uiPriority w:val="99"/>
    <w:locked/>
    <w:rsid w:val="00271E90"/>
    <w:rPr>
      <w:spacing w:val="-4"/>
      <w:sz w:val="24"/>
      <w:lang w:val="en-US" w:eastAsia="en-US" w:bidi="ar-SA"/>
    </w:rPr>
  </w:style>
  <w:style w:type="paragraph" w:styleId="BodyTextIndent">
    <w:name w:val="Body Text Indent"/>
    <w:basedOn w:val="Normal"/>
    <w:link w:val="BodyTextIndentChar"/>
    <w:uiPriority w:val="99"/>
    <w:rsid w:val="00271E90"/>
    <w:pPr>
      <w:tabs>
        <w:tab w:val="left" w:pos="1080"/>
      </w:tabs>
      <w:ind w:left="1080" w:hanging="540"/>
    </w:pPr>
  </w:style>
  <w:style w:type="character" w:customStyle="1" w:styleId="BodyTextIndentChar">
    <w:name w:val="Body Text Indent Char"/>
    <w:link w:val="BodyTextIndent"/>
    <w:uiPriority w:val="99"/>
    <w:locked/>
    <w:rsid w:val="00271E90"/>
    <w:rPr>
      <w:sz w:val="24"/>
      <w:lang w:val="en-US" w:eastAsia="en-US" w:bidi="ar-SA"/>
    </w:rPr>
  </w:style>
  <w:style w:type="paragraph" w:styleId="BlockText">
    <w:name w:val="Block Text"/>
    <w:basedOn w:val="Normal"/>
    <w:rsid w:val="00271E90"/>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271E90"/>
    <w:pPr>
      <w:tabs>
        <w:tab w:val="left" w:pos="-720"/>
      </w:tabs>
      <w:suppressAutoHyphens/>
      <w:jc w:val="left"/>
    </w:pPr>
    <w:rPr>
      <w:sz w:val="20"/>
    </w:rPr>
  </w:style>
  <w:style w:type="character" w:customStyle="1" w:styleId="EndnoteTextChar">
    <w:name w:val="Endnote Text Char"/>
    <w:link w:val="EndnoteText"/>
    <w:uiPriority w:val="99"/>
    <w:semiHidden/>
    <w:locked/>
    <w:rsid w:val="00271E90"/>
    <w:rPr>
      <w:lang w:val="en-US" w:eastAsia="en-US" w:bidi="ar-SA"/>
    </w:rPr>
  </w:style>
  <w:style w:type="paragraph" w:styleId="NormalWeb">
    <w:name w:val="Normal (Web)"/>
    <w:basedOn w:val="Normal"/>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271E90"/>
    <w:pPr>
      <w:suppressAutoHyphens/>
      <w:spacing w:after="140"/>
      <w:jc w:val="left"/>
    </w:pPr>
    <w:rPr>
      <w:i/>
      <w:iCs/>
      <w:color w:val="000000"/>
      <w:szCs w:val="24"/>
    </w:rPr>
  </w:style>
  <w:style w:type="character" w:customStyle="1" w:styleId="BodyText3Char">
    <w:name w:val="Body Text 3 Char"/>
    <w:link w:val="BodyText3"/>
    <w:locked/>
    <w:rsid w:val="00271E90"/>
    <w:rPr>
      <w:i/>
      <w:iCs/>
      <w:color w:val="000000"/>
      <w:sz w:val="24"/>
      <w:szCs w:val="24"/>
      <w:lang w:val="en-US" w:eastAsia="en-US" w:bidi="ar-SA"/>
    </w:rPr>
  </w:style>
  <w:style w:type="paragraph" w:styleId="BodyText2">
    <w:name w:val="Body Text 2"/>
    <w:basedOn w:val="Normal"/>
    <w:link w:val="BodyText2Char"/>
    <w:rsid w:val="00271E90"/>
    <w:pPr>
      <w:suppressAutoHyphens/>
    </w:pPr>
    <w:rPr>
      <w:i/>
    </w:rPr>
  </w:style>
  <w:style w:type="character" w:customStyle="1" w:styleId="BodyText2Char">
    <w:name w:val="Body Text 2 Char"/>
    <w:link w:val="BodyText2"/>
    <w:locked/>
    <w:rsid w:val="00271E90"/>
    <w:rPr>
      <w:i/>
      <w:sz w:val="24"/>
      <w:lang w:val="en-US" w:eastAsia="en-US" w:bidi="ar-SA"/>
    </w:rPr>
  </w:style>
  <w:style w:type="paragraph" w:styleId="BodyTextIndent2">
    <w:name w:val="Body Text Indent 2"/>
    <w:basedOn w:val="Normal"/>
    <w:link w:val="BodyTextIndent2Char"/>
    <w:uiPriority w:val="99"/>
    <w:rsid w:val="00271E90"/>
    <w:pPr>
      <w:tabs>
        <w:tab w:val="num" w:pos="720"/>
      </w:tabs>
      <w:ind w:left="720" w:hanging="720"/>
      <w:jc w:val="left"/>
    </w:pPr>
  </w:style>
  <w:style w:type="character" w:customStyle="1" w:styleId="BodyTextIndent2Char">
    <w:name w:val="Body Text Indent 2 Char"/>
    <w:link w:val="BodyTextIndent2"/>
    <w:uiPriority w:val="99"/>
    <w:locked/>
    <w:rsid w:val="00271E90"/>
    <w:rPr>
      <w:sz w:val="24"/>
      <w:lang w:val="en-US" w:eastAsia="en-US" w:bidi="ar-SA"/>
    </w:rPr>
  </w:style>
  <w:style w:type="paragraph" w:styleId="Subtitle">
    <w:name w:val="Subtitle"/>
    <w:basedOn w:val="Normal"/>
    <w:link w:val="SubtitleChar"/>
    <w:uiPriority w:val="99"/>
    <w:qFormat/>
    <w:rsid w:val="005A6A33"/>
    <w:pPr>
      <w:jc w:val="center"/>
    </w:pPr>
    <w:rPr>
      <w:b/>
      <w:sz w:val="28"/>
    </w:rPr>
  </w:style>
  <w:style w:type="character" w:customStyle="1" w:styleId="SubtitleChar">
    <w:name w:val="Subtitle Char"/>
    <w:link w:val="Subtitle"/>
    <w:uiPriority w:val="99"/>
    <w:locked/>
    <w:rsid w:val="005A6A33"/>
    <w:rPr>
      <w:b/>
      <w:sz w:val="28"/>
      <w:lang w:val="en-US" w:eastAsia="en-US"/>
    </w:rPr>
  </w:style>
  <w:style w:type="paragraph" w:styleId="List">
    <w:name w:val="List"/>
    <w:aliases w:val="1. List"/>
    <w:basedOn w:val="Normal"/>
    <w:uiPriority w:val="99"/>
    <w:rsid w:val="00271E90"/>
    <w:pPr>
      <w:spacing w:before="120" w:after="120"/>
      <w:ind w:left="1440"/>
    </w:pPr>
  </w:style>
  <w:style w:type="paragraph" w:customStyle="1" w:styleId="TOCNumber1">
    <w:name w:val="TOC Number1"/>
    <w:basedOn w:val="Heading4"/>
    <w:autoRedefine/>
    <w:uiPriority w:val="99"/>
    <w:rsid w:val="00271E90"/>
    <w:pPr>
      <w:keepNext w:val="0"/>
      <w:suppressAutoHyphens/>
      <w:spacing w:after="120"/>
      <w:outlineLvl w:val="9"/>
    </w:pPr>
    <w:rPr>
      <w:sz w:val="36"/>
    </w:rPr>
  </w:style>
  <w:style w:type="paragraph" w:customStyle="1" w:styleId="Subtitle2">
    <w:name w:val="Subtitle 2"/>
    <w:basedOn w:val="Footer"/>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Normal"/>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Normal"/>
    <w:uiPriority w:val="99"/>
    <w:rsid w:val="00271E90"/>
    <w:pPr>
      <w:tabs>
        <w:tab w:val="num" w:pos="504"/>
      </w:tabs>
      <w:ind w:left="504" w:hanging="504"/>
    </w:pPr>
    <w:rPr>
      <w:lang w:val="es-ES_tradnl"/>
    </w:rPr>
  </w:style>
  <w:style w:type="paragraph" w:customStyle="1" w:styleId="Heading12">
    <w:name w:val="Heading 12"/>
    <w:basedOn w:val="Normal"/>
    <w:next w:val="Normal"/>
    <w:rsid w:val="00067AD6"/>
    <w:pPr>
      <w:tabs>
        <w:tab w:val="left" w:pos="567"/>
      </w:tabs>
      <w:spacing w:after="200"/>
      <w:jc w:val="left"/>
    </w:pPr>
    <w:rPr>
      <w:b/>
      <w:lang w:val="es-ES_tradnl"/>
    </w:rPr>
  </w:style>
  <w:style w:type="paragraph" w:customStyle="1" w:styleId="Header2-SubClauses">
    <w:name w:val="Header 2 - SubClauses"/>
    <w:basedOn w:val="Normal"/>
    <w:link w:val="Header2-SubClausesCharChar"/>
    <w:autoRedefine/>
    <w:rsid w:val="00A8189F"/>
    <w:pPr>
      <w:spacing w:after="200"/>
      <w:ind w:left="570" w:hanging="567"/>
    </w:pPr>
    <w:rPr>
      <w:lang w:val="es-ES_tradnl"/>
    </w:rPr>
  </w:style>
  <w:style w:type="character" w:customStyle="1" w:styleId="Header2-SubClausesCharChar">
    <w:name w:val="Header 2 - SubClauses Char Char"/>
    <w:link w:val="Header2-SubClauses"/>
    <w:locked/>
    <w:rsid w:val="00A8189F"/>
    <w:rPr>
      <w:sz w:val="24"/>
      <w:lang w:val="es-ES_tradnl" w:eastAsia="en-US"/>
    </w:rPr>
  </w:style>
  <w:style w:type="paragraph" w:customStyle="1" w:styleId="P3Header1-Clauses">
    <w:name w:val="P3 Header1-Clauses"/>
    <w:basedOn w:val="Heading12"/>
    <w:rsid w:val="00271E90"/>
    <w:pPr>
      <w:tabs>
        <w:tab w:val="num" w:pos="360"/>
        <w:tab w:val="left" w:pos="972"/>
      </w:tabs>
      <w:ind w:left="360" w:hanging="360"/>
      <w:jc w:val="both"/>
    </w:pPr>
    <w:rPr>
      <w:b w:val="0"/>
    </w:rPr>
  </w:style>
  <w:style w:type="paragraph" w:customStyle="1" w:styleId="Outline3">
    <w:name w:val="Outline3"/>
    <w:basedOn w:val="Normal"/>
    <w:rsid w:val="00271E90"/>
    <w:pPr>
      <w:tabs>
        <w:tab w:val="num" w:pos="1728"/>
      </w:tabs>
      <w:spacing w:before="240"/>
      <w:ind w:left="1728" w:hanging="432"/>
      <w:jc w:val="left"/>
    </w:pPr>
    <w:rPr>
      <w:kern w:val="28"/>
    </w:rPr>
  </w:style>
  <w:style w:type="paragraph" w:customStyle="1" w:styleId="Outline4">
    <w:name w:val="Outline4"/>
    <w:basedOn w:val="Normal"/>
    <w:autoRedefine/>
    <w:uiPriority w:val="99"/>
    <w:rsid w:val="00271E90"/>
    <w:pPr>
      <w:tabs>
        <w:tab w:val="left" w:pos="1440"/>
      </w:tabs>
      <w:ind w:left="2160" w:hanging="1440"/>
    </w:pPr>
    <w:rPr>
      <w:kern w:val="28"/>
    </w:rPr>
  </w:style>
  <w:style w:type="paragraph" w:customStyle="1" w:styleId="Outlinei">
    <w:name w:val="Outline i)"/>
    <w:basedOn w:val="Normal"/>
    <w:rsid w:val="00271E90"/>
    <w:pPr>
      <w:tabs>
        <w:tab w:val="num" w:pos="1782"/>
      </w:tabs>
      <w:spacing w:before="120"/>
      <w:ind w:left="1782" w:hanging="792"/>
      <w:jc w:val="left"/>
    </w:pPr>
  </w:style>
  <w:style w:type="paragraph" w:customStyle="1" w:styleId="Outline">
    <w:name w:val="Outline"/>
    <w:basedOn w:val="Normal"/>
    <w:uiPriority w:val="99"/>
    <w:rsid w:val="00271E90"/>
    <w:pPr>
      <w:spacing w:before="240"/>
      <w:jc w:val="left"/>
    </w:pPr>
    <w:rPr>
      <w:kern w:val="28"/>
    </w:rPr>
  </w:style>
  <w:style w:type="paragraph" w:customStyle="1" w:styleId="BankNormal">
    <w:name w:val="BankNormal"/>
    <w:basedOn w:val="Normal"/>
    <w:uiPriority w:val="99"/>
    <w:rsid w:val="00271E90"/>
    <w:pPr>
      <w:spacing w:after="240"/>
      <w:jc w:val="left"/>
    </w:pPr>
  </w:style>
  <w:style w:type="paragraph" w:customStyle="1" w:styleId="SectionVHeader">
    <w:name w:val="Section V. Header"/>
    <w:basedOn w:val="Normal"/>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Heading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Heading1"/>
    <w:autoRedefine/>
    <w:uiPriority w:val="99"/>
    <w:rsid w:val="00271E90"/>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rsid w:val="00271E90"/>
    <w:rPr>
      <w:rFonts w:cs="Times New Roman"/>
      <w:sz w:val="16"/>
    </w:rPr>
  </w:style>
  <w:style w:type="paragraph" w:customStyle="1" w:styleId="Part1">
    <w:name w:val="Part 1"/>
    <w:aliases w:val="2,3 Header 4"/>
    <w:basedOn w:val="Normal"/>
    <w:autoRedefine/>
    <w:rsid w:val="00271E90"/>
    <w:pPr>
      <w:spacing w:before="240" w:after="240"/>
      <w:jc w:val="center"/>
    </w:pPr>
    <w:rPr>
      <w:b/>
      <w:sz w:val="48"/>
    </w:rPr>
  </w:style>
  <w:style w:type="paragraph" w:styleId="CommentText">
    <w:name w:val="annotation text"/>
    <w:basedOn w:val="Normal"/>
    <w:link w:val="CommentTextChar"/>
    <w:uiPriority w:val="99"/>
    <w:rsid w:val="00271E90"/>
    <w:pPr>
      <w:jc w:val="left"/>
    </w:pPr>
    <w:rPr>
      <w:sz w:val="20"/>
    </w:rPr>
  </w:style>
  <w:style w:type="character" w:customStyle="1" w:styleId="CommentTextChar">
    <w:name w:val="Comment Text Char"/>
    <w:link w:val="CommentText"/>
    <w:uiPriority w:val="99"/>
    <w:locked/>
    <w:rsid w:val="00271E90"/>
    <w:rPr>
      <w:lang w:val="en-US" w:eastAsia="en-US" w:bidi="ar-SA"/>
    </w:rPr>
  </w:style>
  <w:style w:type="paragraph" w:styleId="BodyTextIndent3">
    <w:name w:val="Body Text Indent 3"/>
    <w:basedOn w:val="Normal"/>
    <w:link w:val="BodyTextIndent3Char"/>
    <w:uiPriority w:val="99"/>
    <w:rsid w:val="00271E90"/>
    <w:pPr>
      <w:spacing w:before="120"/>
      <w:ind w:left="1440" w:hanging="1440"/>
    </w:pPr>
    <w:rPr>
      <w:b/>
    </w:rPr>
  </w:style>
  <w:style w:type="character" w:customStyle="1" w:styleId="BodyTextIndent3Char">
    <w:name w:val="Body Text Indent 3 Char"/>
    <w:link w:val="BodyTextIndent3"/>
    <w:uiPriority w:val="99"/>
    <w:locked/>
    <w:rsid w:val="00271E90"/>
    <w:rPr>
      <w:b/>
      <w:sz w:val="24"/>
      <w:lang w:val="en-US" w:eastAsia="en-US" w:bidi="ar-SA"/>
    </w:rPr>
  </w:style>
  <w:style w:type="paragraph" w:customStyle="1" w:styleId="FIDICSectionBegin">
    <w:name w:val="FIDIC__SectionBegin"/>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Normal"/>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Heading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271E90"/>
    <w:pPr>
      <w:tabs>
        <w:tab w:val="left" w:pos="1512"/>
      </w:tabs>
      <w:spacing w:after="180"/>
      <w:ind w:left="1512" w:hanging="540"/>
    </w:pPr>
  </w:style>
  <w:style w:type="paragraph" w:customStyle="1" w:styleId="Section7heading3">
    <w:name w:val="Section 7 heading 3"/>
    <w:basedOn w:val="Heading3"/>
    <w:rsid w:val="00271E90"/>
  </w:style>
  <w:style w:type="paragraph" w:customStyle="1" w:styleId="CG2">
    <w:name w:val="CG2"/>
    <w:basedOn w:val="Heading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Heading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TOC1"/>
    <w:rsid w:val="00271E90"/>
    <w:pPr>
      <w:tabs>
        <w:tab w:val="right" w:pos="720"/>
      </w:tabs>
      <w:spacing w:before="160"/>
    </w:pPr>
    <w:rPr>
      <w:bCs w:val="0"/>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FollowedHyp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Heading2"/>
    <w:next w:val="Normal"/>
    <w:uiPriority w:val="99"/>
    <w:rsid w:val="00300543"/>
    <w:pPr>
      <w:pBdr>
        <w:bottom w:val="none" w:sz="0" w:space="0" w:color="auto"/>
      </w:pBdr>
    </w:pPr>
    <w:rPr>
      <w:sz w:val="24"/>
      <w:szCs w:val="28"/>
    </w:rPr>
  </w:style>
  <w:style w:type="paragraph" w:customStyle="1" w:styleId="titulo">
    <w:name w:val="titulo"/>
    <w:basedOn w:val="Heading5"/>
    <w:rsid w:val="00271E90"/>
    <w:pPr>
      <w:keepNext w:val="0"/>
      <w:spacing w:after="240"/>
    </w:pPr>
    <w:rPr>
      <w:rFonts w:ascii="Times New Roman Bold" w:hAnsi="Times New Roman Bold"/>
      <w:b/>
      <w:u w:val="none"/>
    </w:rPr>
  </w:style>
  <w:style w:type="paragraph" w:styleId="ListNumber">
    <w:name w:val="List Number"/>
    <w:basedOn w:val="Normal"/>
    <w:rsid w:val="00271E90"/>
    <w:pPr>
      <w:numPr>
        <w:numId w:val="8"/>
      </w:numPr>
      <w:tabs>
        <w:tab w:val="clear" w:pos="519"/>
        <w:tab w:val="num" w:pos="567"/>
      </w:tabs>
      <w:ind w:left="360" w:hanging="360"/>
    </w:pPr>
  </w:style>
  <w:style w:type="paragraph" w:customStyle="1" w:styleId="DefaultParagraphFont1">
    <w:name w:val="Default Paragraph Font1"/>
    <w:next w:val="Normal"/>
    <w:rsid w:val="00271E90"/>
    <w:pPr>
      <w:numPr>
        <w:numId w:val="9"/>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271E90"/>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271E90"/>
    <w:pPr>
      <w:jc w:val="both"/>
    </w:pPr>
    <w:rPr>
      <w:b/>
      <w:bCs/>
    </w:rPr>
  </w:style>
  <w:style w:type="character" w:customStyle="1" w:styleId="CommentSubjectChar">
    <w:name w:val="Comment Subject Char"/>
    <w:link w:val="CommentSubject"/>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Normal"/>
    <w:rsid w:val="00271E90"/>
    <w:pPr>
      <w:ind w:left="855" w:right="-72" w:hanging="315"/>
    </w:pPr>
    <w:rPr>
      <w:lang w:val="en-GB" w:eastAsia="fr-FR"/>
    </w:rPr>
  </w:style>
  <w:style w:type="paragraph" w:customStyle="1" w:styleId="Header3-Paragraph">
    <w:name w:val="Header 3 - Paragraph"/>
    <w:basedOn w:val="Normal"/>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71E90"/>
    <w:pPr>
      <w:keepNext/>
      <w:tabs>
        <w:tab w:val="num" w:pos="360"/>
        <w:tab w:val="num" w:pos="420"/>
      </w:tabs>
      <w:ind w:left="360" w:hanging="360"/>
    </w:pPr>
    <w:rPr>
      <w:lang w:eastAsia="fr-FR"/>
    </w:rPr>
  </w:style>
  <w:style w:type="paragraph" w:customStyle="1" w:styleId="Outline2">
    <w:name w:val="Outline2"/>
    <w:basedOn w:val="Normal"/>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Heading1"/>
    <w:next w:val="Normal"/>
    <w:uiPriority w:val="99"/>
    <w:rsid w:val="00271E90"/>
    <w:pPr>
      <w:spacing w:before="240"/>
    </w:pPr>
    <w:rPr>
      <w:smallCaps w:val="0"/>
    </w:rPr>
  </w:style>
  <w:style w:type="paragraph" w:customStyle="1" w:styleId="UG-Sec3-Heading3">
    <w:name w:val="UG - Sec 3 - Heading 3"/>
    <w:basedOn w:val="Normal"/>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Normal"/>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Normal"/>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BodyText2"/>
    <w:uiPriority w:val="99"/>
    <w:rsid w:val="00271E90"/>
    <w:pPr>
      <w:spacing w:before="120" w:after="200"/>
      <w:jc w:val="center"/>
    </w:pPr>
    <w:rPr>
      <w:b/>
      <w:bCs/>
      <w:i w:val="0"/>
      <w:iCs/>
      <w:sz w:val="28"/>
    </w:rPr>
  </w:style>
  <w:style w:type="paragraph" w:customStyle="1" w:styleId="Section4heading">
    <w:name w:val="Section 4 heading"/>
    <w:basedOn w:val="Normal"/>
    <w:next w:val="Normal"/>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271E90"/>
    <w:pPr>
      <w:widowControl w:val="0"/>
      <w:autoSpaceDE w:val="0"/>
      <w:autoSpaceDN w:val="0"/>
      <w:spacing w:line="384" w:lineRule="atLeast"/>
      <w:jc w:val="left"/>
    </w:pPr>
    <w:rPr>
      <w:szCs w:val="24"/>
    </w:rPr>
  </w:style>
  <w:style w:type="paragraph" w:customStyle="1" w:styleId="ListParagraph1">
    <w:name w:val="List Paragraph1"/>
    <w:basedOn w:val="Normal"/>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71E90"/>
    <w:pPr>
      <w:widowControl w:val="0"/>
      <w:autoSpaceDE w:val="0"/>
      <w:autoSpaceDN w:val="0"/>
      <w:adjustRightInd w:val="0"/>
      <w:jc w:val="left"/>
    </w:pPr>
    <w:rPr>
      <w:szCs w:val="24"/>
    </w:rPr>
  </w:style>
  <w:style w:type="paragraph" w:customStyle="1" w:styleId="Style17">
    <w:name w:val="Style 17"/>
    <w:basedOn w:val="Normal"/>
    <w:rsid w:val="00271E90"/>
    <w:pPr>
      <w:widowControl w:val="0"/>
      <w:autoSpaceDE w:val="0"/>
      <w:autoSpaceDN w:val="0"/>
      <w:spacing w:line="264" w:lineRule="exact"/>
      <w:ind w:left="576" w:hanging="360"/>
      <w:jc w:val="left"/>
    </w:pPr>
    <w:rPr>
      <w:szCs w:val="24"/>
    </w:rPr>
  </w:style>
  <w:style w:type="paragraph" w:customStyle="1" w:styleId="Style20">
    <w:name w:val="Style 20"/>
    <w:basedOn w:val="Normal"/>
    <w:rsid w:val="00271E90"/>
    <w:pPr>
      <w:widowControl w:val="0"/>
      <w:autoSpaceDE w:val="0"/>
      <w:autoSpaceDN w:val="0"/>
      <w:spacing w:before="144" w:after="360" w:line="264" w:lineRule="exact"/>
      <w:jc w:val="left"/>
    </w:pPr>
    <w:rPr>
      <w:szCs w:val="24"/>
    </w:rPr>
  </w:style>
  <w:style w:type="paragraph" w:customStyle="1" w:styleId="Header1">
    <w:name w:val="Header 1"/>
    <w:basedOn w:val="Normal"/>
    <w:rsid w:val="0082518E"/>
    <w:pPr>
      <w:widowControl w:val="0"/>
      <w:numPr>
        <w:numId w:val="11"/>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Normal"/>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Normal"/>
    <w:rsid w:val="00271E90"/>
    <w:pPr>
      <w:widowControl w:val="0"/>
      <w:autoSpaceDE w:val="0"/>
      <w:autoSpaceDN w:val="0"/>
      <w:spacing w:line="264" w:lineRule="exact"/>
      <w:ind w:hanging="576"/>
    </w:pPr>
    <w:rPr>
      <w:szCs w:val="24"/>
    </w:rPr>
  </w:style>
  <w:style w:type="paragraph" w:customStyle="1" w:styleId="Sectiontext">
    <w:name w:val="Sectiontext"/>
    <w:basedOn w:val="Normal"/>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Normal"/>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Normal"/>
    <w:next w:val="Normal"/>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576763"/>
    <w:pPr>
      <w:keepNext/>
      <w:keepLines/>
      <w:spacing w:after="480"/>
      <w:jc w:val="center"/>
    </w:pPr>
    <w:rPr>
      <w:rFonts w:ascii="Arial" w:hAnsi="Arial"/>
      <w:b/>
      <w:bCs/>
      <w:color w:val="000000"/>
      <w:sz w:val="36"/>
      <w:szCs w:val="36"/>
      <w:lang w:val="en-GB"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Normal"/>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Normal"/>
    <w:next w:val="Normal"/>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Reference">
    <w:name w:val="endnote reference"/>
    <w:uiPriority w:val="99"/>
    <w:rsid w:val="00255C76"/>
    <w:rPr>
      <w:rFonts w:cs="Times New Roman"/>
      <w:vertAlign w:val="superscript"/>
    </w:rPr>
  </w:style>
  <w:style w:type="paragraph" w:customStyle="1" w:styleId="Head32">
    <w:name w:val="Head 3.2"/>
    <w:basedOn w:val="Normal"/>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Normal"/>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Normal"/>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cumentMap">
    <w:name w:val="Document Map"/>
    <w:basedOn w:val="Normal"/>
    <w:link w:val="DocumentMapChar"/>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cumentMapChar">
    <w:name w:val="Document Map Char"/>
    <w:link w:val="DocumentMap"/>
    <w:uiPriority w:val="99"/>
    <w:rsid w:val="00255C76"/>
    <w:rPr>
      <w:rFonts w:ascii="Tahoma" w:hAnsi="Tahoma"/>
      <w:sz w:val="24"/>
      <w:shd w:val="clear" w:color="auto" w:fill="000080"/>
      <w:lang w:eastAsia="en-US"/>
    </w:rPr>
  </w:style>
  <w:style w:type="paragraph" w:customStyle="1" w:styleId="Sub-ClauseText">
    <w:name w:val="Sub-Clause Text"/>
    <w:basedOn w:val="Normal"/>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Normal"/>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Normal"/>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Normal"/>
    <w:next w:val="Normal"/>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255C76"/>
    <w:pPr>
      <w:numPr>
        <w:numId w:val="14"/>
      </w:numPr>
      <w:tabs>
        <w:tab w:val="left" w:pos="0"/>
      </w:tabs>
      <w:spacing w:after="200"/>
      <w:ind w:hanging="720"/>
    </w:pPr>
    <w:rPr>
      <w:b/>
      <w:kern w:val="28"/>
      <w:sz w:val="24"/>
      <w:lang w:val="fr-FR" w:eastAsia="en-US"/>
    </w:rPr>
  </w:style>
  <w:style w:type="paragraph" w:customStyle="1" w:styleId="UG-Header">
    <w:name w:val="UG - Header"/>
    <w:basedOn w:val="Normal"/>
    <w:uiPriority w:val="99"/>
    <w:rsid w:val="00255C76"/>
    <w:pPr>
      <w:suppressAutoHyphens/>
      <w:overflowPunct w:val="0"/>
      <w:autoSpaceDE w:val="0"/>
      <w:autoSpaceDN w:val="0"/>
      <w:adjustRightInd w:val="0"/>
      <w:jc w:val="center"/>
      <w:textAlignment w:val="baseline"/>
    </w:pPr>
    <w:rPr>
      <w:b/>
      <w:sz w:val="72"/>
      <w:lang w:val="fr-FR"/>
    </w:rPr>
  </w:style>
  <w:style w:type="paragraph" w:styleId="HTMLPreformatted">
    <w:name w:val="HTML Preformatted"/>
    <w:basedOn w:val="Normal"/>
    <w:link w:val="HTMLPreformattedChar"/>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link w:val="HTMLPreformatted"/>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Heading1"/>
    <w:next w:val="Normal"/>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Subtitle"/>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Heading1"/>
    <w:next w:val="Normal"/>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Normal"/>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Normal"/>
    <w:next w:val="BodyText"/>
    <w:rsid w:val="00DC3A2B"/>
    <w:pPr>
      <w:widowControl w:val="0"/>
      <w:numPr>
        <w:numId w:val="15"/>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Normal"/>
    <w:next w:val="Normal"/>
    <w:rsid w:val="003725FE"/>
    <w:pPr>
      <w:tabs>
        <w:tab w:val="left" w:pos="567"/>
      </w:tabs>
      <w:spacing w:after="200"/>
      <w:jc w:val="left"/>
    </w:pPr>
    <w:rPr>
      <w:b/>
      <w:lang w:val="es-ES_tradnl"/>
    </w:rPr>
  </w:style>
  <w:style w:type="paragraph" w:customStyle="1" w:styleId="UG-INDEX">
    <w:name w:val="UG-INDEX"/>
    <w:basedOn w:val="Normal"/>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Normal"/>
    <w:next w:val="BodyText"/>
    <w:rsid w:val="00645D89"/>
    <w:pPr>
      <w:suppressAutoHyphens/>
      <w:jc w:val="center"/>
    </w:pPr>
    <w:rPr>
      <w:b/>
      <w:sz w:val="36"/>
      <w:lang w:eastAsia="zh-CN"/>
    </w:rPr>
  </w:style>
  <w:style w:type="paragraph" w:customStyle="1" w:styleId="DEPartHeadingsL1">
    <w:name w:val="DE Part Headings L1"/>
    <w:basedOn w:val="Normal"/>
    <w:next w:val="Normal"/>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Normal"/>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Paragraph">
    <w:name w:val="List Paragraph"/>
    <w:aliases w:val="Citation List,본문(내용),List Paragraph (numbered (a)),Colorful List - Accent 11,Premier,COMESA Text 2,Standard 12 pt,Paragraphe de liste 1,Bullet List,FooterText,Colorful List Accent 1,numbered,列出段落,列出段落1,TOC style,Paragraphe de liste,lp1,Ha"/>
    <w:basedOn w:val="Normal"/>
    <w:link w:val="ListParagraphChar"/>
    <w:uiPriority w:val="34"/>
    <w:qFormat/>
    <w:rsid w:val="009C44F4"/>
    <w:pPr>
      <w:ind w:left="720"/>
      <w:contextualSpacing/>
    </w:pPr>
  </w:style>
  <w:style w:type="paragraph" w:styleId="Revision">
    <w:name w:val="Revision"/>
    <w:hidden/>
    <w:uiPriority w:val="99"/>
    <w:rsid w:val="005F35F5"/>
    <w:rPr>
      <w:sz w:val="24"/>
      <w:lang w:val="en-US" w:eastAsia="en-US"/>
    </w:rPr>
  </w:style>
  <w:style w:type="paragraph" w:customStyle="1" w:styleId="berschrift21">
    <w:name w:val="Überschrift 21"/>
    <w:basedOn w:val="Normal"/>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Normal"/>
    <w:next w:val="Normal"/>
    <w:rsid w:val="00AC017A"/>
    <w:pPr>
      <w:tabs>
        <w:tab w:val="left" w:pos="567"/>
      </w:tabs>
      <w:spacing w:after="200"/>
      <w:jc w:val="left"/>
    </w:pPr>
    <w:rPr>
      <w:b/>
      <w:lang w:val="es-ES_tradnl"/>
    </w:rPr>
  </w:style>
  <w:style w:type="paragraph" w:customStyle="1" w:styleId="Listenabsatz1">
    <w:name w:val="Listenabsatz1"/>
    <w:basedOn w:val="Normal"/>
    <w:rsid w:val="00AC017A"/>
    <w:pPr>
      <w:ind w:left="720"/>
      <w:contextualSpacing/>
    </w:pPr>
  </w:style>
  <w:style w:type="paragraph" w:styleId="NoSpacing">
    <w:name w:val="No Spacing"/>
    <w:link w:val="NoSpacingChar"/>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TOCHeading">
    <w:name w:val="TOC Heading"/>
    <w:basedOn w:val="Heading1"/>
    <w:next w:val="Normal"/>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ParagraphChar">
    <w:name w:val="List Paragraph Char"/>
    <w:aliases w:val="Citation List Char,본문(내용) Char,List Paragraph (numbered (a)) Char,Colorful List - Accent 11 Char,Premier Char,COMESA Text 2 Char,Standard 12 pt Char,Paragraphe de liste 1 Char,Bullet List Char,FooterText Char,numbered Char,列出段落 Char"/>
    <w:link w:val="ListParagraph"/>
    <w:uiPriority w:val="99"/>
    <w:qFormat/>
    <w:locked/>
    <w:rsid w:val="00AC017A"/>
    <w:rPr>
      <w:sz w:val="24"/>
      <w:lang w:val="en-US" w:eastAsia="en-US"/>
    </w:rPr>
  </w:style>
  <w:style w:type="paragraph" w:customStyle="1" w:styleId="SubclauseL2">
    <w:name w:val="Subclause L2"/>
    <w:basedOn w:val="Normal"/>
    <w:rsid w:val="00AC017A"/>
    <w:pPr>
      <w:spacing w:before="120" w:after="120"/>
      <w:jc w:val="left"/>
      <w:outlineLvl w:val="0"/>
    </w:pPr>
    <w:rPr>
      <w:sz w:val="22"/>
      <w:lang w:val="en-GB" w:eastAsia="en-GB"/>
    </w:rPr>
  </w:style>
  <w:style w:type="paragraph" w:customStyle="1" w:styleId="Standardtext">
    <w:name w:val="Standardtext"/>
    <w:basedOn w:val="Normal"/>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Normal"/>
    <w:rsid w:val="00AC017A"/>
    <w:pPr>
      <w:tabs>
        <w:tab w:val="num" w:pos="420"/>
      </w:tabs>
      <w:ind w:left="420" w:hanging="420"/>
      <w:jc w:val="left"/>
    </w:pPr>
    <w:rPr>
      <w:rFonts w:ascii="Arial" w:hAnsi="Arial"/>
      <w:sz w:val="22"/>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AC017A"/>
    <w:pPr>
      <w:ind w:left="720"/>
      <w:jc w:val="left"/>
    </w:pPr>
    <w:rPr>
      <w:rFonts w:ascii="Arial" w:hAnsi="Arial"/>
      <w:sz w:val="22"/>
      <w:lang w:val="en-GB"/>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AC017A"/>
    <w:rPr>
      <w:rFonts w:ascii="Arial" w:hAnsi="Arial"/>
      <w:sz w:val="22"/>
      <w:lang w:val="en-GB" w:eastAsia="en-US"/>
    </w:rPr>
  </w:style>
  <w:style w:type="paragraph" w:customStyle="1" w:styleId="ListAlphanumeric">
    <w:name w:val="List Alphanumeric"/>
    <w:basedOn w:val="Normal"/>
    <w:link w:val="ListAlphanumericChar"/>
    <w:rsid w:val="00AC017A"/>
    <w:pPr>
      <w:keepLines/>
      <w:numPr>
        <w:numId w:val="22"/>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Normal"/>
    <w:link w:val="E1Zchn"/>
    <w:qFormat/>
    <w:rsid w:val="00AC017A"/>
    <w:pPr>
      <w:numPr>
        <w:numId w:val="23"/>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Normal"/>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PlainText">
    <w:name w:val="Plain Text"/>
    <w:basedOn w:val="Normal"/>
    <w:link w:val="PlainTextChar"/>
    <w:uiPriority w:val="99"/>
    <w:unhideWhenUsed/>
    <w:rsid w:val="00AC017A"/>
    <w:pPr>
      <w:jc w:val="left"/>
    </w:pPr>
    <w:rPr>
      <w:rFonts w:ascii="Calibri" w:hAnsi="Calibri"/>
      <w:sz w:val="22"/>
      <w:szCs w:val="21"/>
      <w:lang w:val="de-DE"/>
    </w:rPr>
  </w:style>
  <w:style w:type="character" w:customStyle="1" w:styleId="PlainTextChar">
    <w:name w:val="Plain Text Char"/>
    <w:basedOn w:val="DefaultParagraphFont"/>
    <w:link w:val="Plain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Normal"/>
    <w:link w:val="AheaderTerciaryleveChar"/>
    <w:qFormat/>
    <w:rsid w:val="00AC017A"/>
    <w:pPr>
      <w:jc w:val="center"/>
    </w:pPr>
    <w:rPr>
      <w:b/>
      <w:noProof/>
      <w:sz w:val="28"/>
      <w:lang w:val="de-DE" w:eastAsia="de-DE"/>
    </w:rPr>
  </w:style>
  <w:style w:type="paragraph" w:customStyle="1" w:styleId="SPDForm2">
    <w:name w:val="SPD  Form 2"/>
    <w:basedOn w:val="Normal"/>
    <w:qFormat/>
    <w:rsid w:val="00AC017A"/>
    <w:pPr>
      <w:spacing w:before="120" w:after="240"/>
      <w:jc w:val="center"/>
    </w:pPr>
    <w:rPr>
      <w:b/>
      <w:sz w:val="36"/>
    </w:rPr>
  </w:style>
  <w:style w:type="paragraph" w:customStyle="1" w:styleId="ListNumber1">
    <w:name w:val="List Number 1"/>
    <w:basedOn w:val="Normal"/>
    <w:qFormat/>
    <w:rsid w:val="00AC017A"/>
    <w:pPr>
      <w:numPr>
        <w:numId w:val="25"/>
      </w:numPr>
      <w:spacing w:before="120" w:after="240"/>
    </w:pPr>
    <w:rPr>
      <w:rFonts w:ascii="Arial" w:hAnsi="Arial"/>
      <w:sz w:val="22"/>
      <w:lang w:val="en-GB"/>
    </w:rPr>
  </w:style>
  <w:style w:type="paragraph" w:customStyle="1" w:styleId="ListBullet9">
    <w:name w:val="List Bullet 9"/>
    <w:qFormat/>
    <w:rsid w:val="00AC017A"/>
    <w:pPr>
      <w:numPr>
        <w:numId w:val="24"/>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21"/>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Normal"/>
    <w:rsid w:val="0038751D"/>
    <w:pPr>
      <w:widowControl w:val="0"/>
      <w:autoSpaceDE w:val="0"/>
      <w:autoSpaceDN w:val="0"/>
      <w:spacing w:before="240" w:after="480"/>
      <w:jc w:val="center"/>
    </w:pPr>
    <w:rPr>
      <w:b/>
      <w:bCs/>
      <w:spacing w:val="4"/>
      <w:sz w:val="44"/>
      <w:szCs w:val="46"/>
    </w:rPr>
  </w:style>
  <w:style w:type="paragraph" w:customStyle="1" w:styleId="Style4">
    <w:name w:val="Style 4"/>
    <w:basedOn w:val="Normal"/>
    <w:rsid w:val="00522C39"/>
    <w:pPr>
      <w:widowControl w:val="0"/>
      <w:autoSpaceDE w:val="0"/>
      <w:autoSpaceDN w:val="0"/>
      <w:spacing w:line="1188" w:lineRule="exact"/>
      <w:jc w:val="center"/>
    </w:pPr>
    <w:rPr>
      <w:szCs w:val="24"/>
    </w:rPr>
  </w:style>
  <w:style w:type="paragraph" w:customStyle="1" w:styleId="Style1">
    <w:name w:val="Style 1"/>
    <w:basedOn w:val="Normal"/>
    <w:rsid w:val="00522C39"/>
    <w:pPr>
      <w:widowControl w:val="0"/>
      <w:autoSpaceDE w:val="0"/>
      <w:autoSpaceDN w:val="0"/>
      <w:adjustRightInd w:val="0"/>
      <w:jc w:val="left"/>
    </w:pPr>
    <w:rPr>
      <w:szCs w:val="24"/>
    </w:rPr>
  </w:style>
  <w:style w:type="paragraph" w:customStyle="1" w:styleId="Style3">
    <w:name w:val="Style 3"/>
    <w:basedOn w:val="Normal"/>
    <w:rsid w:val="00522C39"/>
    <w:pPr>
      <w:widowControl w:val="0"/>
      <w:autoSpaceDE w:val="0"/>
      <w:autoSpaceDN w:val="0"/>
      <w:spacing w:line="552" w:lineRule="atLeast"/>
      <w:jc w:val="left"/>
    </w:pPr>
    <w:rPr>
      <w:szCs w:val="24"/>
    </w:rPr>
  </w:style>
  <w:style w:type="paragraph" w:customStyle="1" w:styleId="Style5">
    <w:name w:val="Style 5"/>
    <w:basedOn w:val="Normal"/>
    <w:rsid w:val="00522C39"/>
    <w:pPr>
      <w:widowControl w:val="0"/>
      <w:autoSpaceDE w:val="0"/>
      <w:autoSpaceDN w:val="0"/>
      <w:spacing w:line="480" w:lineRule="exact"/>
      <w:jc w:val="center"/>
    </w:pPr>
    <w:rPr>
      <w:szCs w:val="24"/>
    </w:rPr>
  </w:style>
  <w:style w:type="paragraph" w:customStyle="1" w:styleId="Style6">
    <w:name w:val="Style 6"/>
    <w:basedOn w:val="Normal"/>
    <w:rsid w:val="00522C39"/>
    <w:pPr>
      <w:widowControl w:val="0"/>
      <w:autoSpaceDE w:val="0"/>
      <w:autoSpaceDN w:val="0"/>
      <w:spacing w:after="216" w:line="576" w:lineRule="exact"/>
      <w:jc w:val="center"/>
    </w:pPr>
    <w:rPr>
      <w:szCs w:val="24"/>
    </w:rPr>
  </w:style>
  <w:style w:type="paragraph" w:customStyle="1" w:styleId="Style10">
    <w:name w:val="Style 10"/>
    <w:basedOn w:val="Normal"/>
    <w:rsid w:val="00522C39"/>
    <w:pPr>
      <w:widowControl w:val="0"/>
      <w:autoSpaceDE w:val="0"/>
      <w:autoSpaceDN w:val="0"/>
      <w:spacing w:line="396" w:lineRule="atLeast"/>
      <w:ind w:left="684"/>
      <w:jc w:val="left"/>
    </w:pPr>
    <w:rPr>
      <w:szCs w:val="24"/>
    </w:rPr>
  </w:style>
  <w:style w:type="paragraph" w:customStyle="1" w:styleId="Style13">
    <w:name w:val="Style 13"/>
    <w:basedOn w:val="Normal"/>
    <w:rsid w:val="00522C39"/>
    <w:pPr>
      <w:widowControl w:val="0"/>
      <w:autoSpaceDE w:val="0"/>
      <w:autoSpaceDN w:val="0"/>
      <w:spacing w:before="144" w:line="276" w:lineRule="exact"/>
      <w:ind w:left="504" w:hanging="504"/>
    </w:pPr>
    <w:rPr>
      <w:szCs w:val="24"/>
    </w:rPr>
  </w:style>
  <w:style w:type="paragraph" w:customStyle="1" w:styleId="Style2">
    <w:name w:val="Style 2"/>
    <w:basedOn w:val="Normal"/>
    <w:rsid w:val="00522C39"/>
    <w:pPr>
      <w:widowControl w:val="0"/>
      <w:autoSpaceDE w:val="0"/>
      <w:autoSpaceDN w:val="0"/>
      <w:spacing w:before="180" w:line="264" w:lineRule="exact"/>
      <w:ind w:left="144"/>
    </w:pPr>
    <w:rPr>
      <w:szCs w:val="24"/>
    </w:rPr>
  </w:style>
  <w:style w:type="paragraph" w:customStyle="1" w:styleId="Style14">
    <w:name w:val="Style 14"/>
    <w:basedOn w:val="Normal"/>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Normal"/>
    <w:rsid w:val="00522C39"/>
    <w:pPr>
      <w:widowControl w:val="0"/>
      <w:autoSpaceDE w:val="0"/>
      <w:autoSpaceDN w:val="0"/>
      <w:spacing w:line="288" w:lineRule="atLeast"/>
      <w:jc w:val="center"/>
    </w:pPr>
    <w:rPr>
      <w:szCs w:val="24"/>
    </w:rPr>
  </w:style>
  <w:style w:type="paragraph" w:customStyle="1" w:styleId="Style16">
    <w:name w:val="Style 16"/>
    <w:basedOn w:val="Normal"/>
    <w:rsid w:val="00522C39"/>
    <w:pPr>
      <w:widowControl w:val="0"/>
      <w:autoSpaceDE w:val="0"/>
      <w:autoSpaceDN w:val="0"/>
      <w:spacing w:line="504" w:lineRule="atLeast"/>
      <w:jc w:val="left"/>
    </w:pPr>
    <w:rPr>
      <w:szCs w:val="24"/>
    </w:rPr>
  </w:style>
  <w:style w:type="paragraph" w:customStyle="1" w:styleId="Style18">
    <w:name w:val="Style 18"/>
    <w:basedOn w:val="Normal"/>
    <w:rsid w:val="00522C39"/>
    <w:pPr>
      <w:widowControl w:val="0"/>
      <w:autoSpaceDE w:val="0"/>
      <w:autoSpaceDN w:val="0"/>
      <w:spacing w:before="216" w:after="324"/>
      <w:jc w:val="right"/>
    </w:pPr>
    <w:rPr>
      <w:szCs w:val="24"/>
    </w:rPr>
  </w:style>
  <w:style w:type="paragraph" w:customStyle="1" w:styleId="Style21">
    <w:name w:val="Style 21"/>
    <w:basedOn w:val="Normal"/>
    <w:rsid w:val="00522C39"/>
    <w:pPr>
      <w:widowControl w:val="0"/>
      <w:autoSpaceDE w:val="0"/>
      <w:autoSpaceDN w:val="0"/>
      <w:spacing w:line="816" w:lineRule="exact"/>
      <w:jc w:val="center"/>
    </w:pPr>
    <w:rPr>
      <w:szCs w:val="24"/>
    </w:rPr>
  </w:style>
  <w:style w:type="paragraph" w:customStyle="1" w:styleId="Style22">
    <w:name w:val="Style 22"/>
    <w:basedOn w:val="Normal"/>
    <w:rsid w:val="00522C39"/>
    <w:pPr>
      <w:widowControl w:val="0"/>
      <w:autoSpaceDE w:val="0"/>
      <w:autoSpaceDN w:val="0"/>
      <w:spacing w:line="276" w:lineRule="exact"/>
    </w:pPr>
    <w:rPr>
      <w:szCs w:val="24"/>
    </w:rPr>
  </w:style>
  <w:style w:type="paragraph" w:customStyle="1" w:styleId="Style8">
    <w:name w:val="Style 8"/>
    <w:basedOn w:val="Normal"/>
    <w:rsid w:val="00522C39"/>
    <w:pPr>
      <w:widowControl w:val="0"/>
      <w:autoSpaceDE w:val="0"/>
      <w:autoSpaceDN w:val="0"/>
      <w:spacing w:line="276" w:lineRule="exact"/>
    </w:pPr>
    <w:rPr>
      <w:szCs w:val="24"/>
    </w:rPr>
  </w:style>
  <w:style w:type="paragraph" w:customStyle="1" w:styleId="Style23">
    <w:name w:val="Style 23"/>
    <w:basedOn w:val="Normal"/>
    <w:rsid w:val="00522C39"/>
    <w:pPr>
      <w:widowControl w:val="0"/>
      <w:autoSpaceDE w:val="0"/>
      <w:autoSpaceDN w:val="0"/>
      <w:spacing w:before="144" w:line="264" w:lineRule="exact"/>
      <w:ind w:hanging="720"/>
      <w:jc w:val="left"/>
    </w:pPr>
    <w:rPr>
      <w:szCs w:val="24"/>
    </w:rPr>
  </w:style>
  <w:style w:type="paragraph" w:customStyle="1" w:styleId="Style9">
    <w:name w:val="Style 9"/>
    <w:basedOn w:val="Normal"/>
    <w:rsid w:val="00522C39"/>
    <w:pPr>
      <w:widowControl w:val="0"/>
      <w:autoSpaceDE w:val="0"/>
      <w:autoSpaceDN w:val="0"/>
      <w:ind w:hanging="396"/>
      <w:jc w:val="left"/>
    </w:pPr>
    <w:rPr>
      <w:szCs w:val="24"/>
    </w:rPr>
  </w:style>
  <w:style w:type="paragraph" w:customStyle="1" w:styleId="Style24">
    <w:name w:val="Style 24"/>
    <w:basedOn w:val="Normal"/>
    <w:rsid w:val="00522C39"/>
    <w:pPr>
      <w:widowControl w:val="0"/>
      <w:autoSpaceDE w:val="0"/>
      <w:autoSpaceDN w:val="0"/>
      <w:spacing w:line="468" w:lineRule="atLeast"/>
      <w:jc w:val="left"/>
    </w:pPr>
    <w:rPr>
      <w:szCs w:val="24"/>
    </w:rPr>
  </w:style>
  <w:style w:type="paragraph" w:customStyle="1" w:styleId="Style25">
    <w:name w:val="Style 25"/>
    <w:basedOn w:val="Normal"/>
    <w:rsid w:val="00522C39"/>
    <w:pPr>
      <w:widowControl w:val="0"/>
      <w:autoSpaceDE w:val="0"/>
      <w:autoSpaceDN w:val="0"/>
      <w:spacing w:line="264" w:lineRule="exact"/>
      <w:ind w:left="648"/>
    </w:pPr>
    <w:rPr>
      <w:szCs w:val="24"/>
    </w:rPr>
  </w:style>
  <w:style w:type="paragraph" w:customStyle="1" w:styleId="Style26">
    <w:name w:val="Style 26"/>
    <w:basedOn w:val="Normal"/>
    <w:rsid w:val="00522C39"/>
    <w:pPr>
      <w:widowControl w:val="0"/>
      <w:autoSpaceDE w:val="0"/>
      <w:autoSpaceDN w:val="0"/>
      <w:ind w:left="792" w:hanging="396"/>
      <w:jc w:val="left"/>
    </w:pPr>
    <w:rPr>
      <w:szCs w:val="24"/>
    </w:rPr>
  </w:style>
  <w:style w:type="paragraph" w:customStyle="1" w:styleId="Style27">
    <w:name w:val="Style 27"/>
    <w:basedOn w:val="Normal"/>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Emphasis">
    <w:name w:val="Emphasis"/>
    <w:qFormat/>
    <w:rsid w:val="00522C39"/>
    <w:rPr>
      <w:i/>
      <w:iCs/>
    </w:rPr>
  </w:style>
  <w:style w:type="paragraph" w:customStyle="1" w:styleId="FarbigeListe-Akzent11">
    <w:name w:val="Farbige Liste - Akzent 11"/>
    <w:basedOn w:val="Normal"/>
    <w:rsid w:val="00522C39"/>
    <w:pPr>
      <w:suppressAutoHyphens/>
      <w:ind w:left="720"/>
      <w:contextualSpacing/>
      <w:jc w:val="left"/>
    </w:pPr>
    <w:rPr>
      <w:szCs w:val="24"/>
      <w:lang w:eastAsia="zh-CN"/>
    </w:rPr>
  </w:style>
  <w:style w:type="paragraph" w:customStyle="1" w:styleId="DEStandardL9">
    <w:name w:val="DE Standard L9"/>
    <w:basedOn w:val="Normal"/>
    <w:next w:val="BodyText3"/>
    <w:uiPriority w:val="99"/>
    <w:rsid w:val="00522C39"/>
    <w:pPr>
      <w:numPr>
        <w:ilvl w:val="8"/>
        <w:numId w:val="27"/>
      </w:numPr>
      <w:spacing w:after="240"/>
      <w:outlineLvl w:val="8"/>
    </w:pPr>
    <w:rPr>
      <w:rFonts w:eastAsia="SimSun"/>
      <w:lang w:val="en-GB" w:eastAsia="en-GB" w:bidi="en-GB"/>
    </w:rPr>
  </w:style>
  <w:style w:type="paragraph" w:customStyle="1" w:styleId="DEStandardL8">
    <w:name w:val="DE Standard L8"/>
    <w:basedOn w:val="Normal"/>
    <w:next w:val="BodyText2"/>
    <w:uiPriority w:val="99"/>
    <w:rsid w:val="00522C39"/>
    <w:pPr>
      <w:numPr>
        <w:ilvl w:val="7"/>
        <w:numId w:val="27"/>
      </w:numPr>
      <w:spacing w:after="240"/>
      <w:outlineLvl w:val="7"/>
    </w:pPr>
    <w:rPr>
      <w:rFonts w:eastAsia="SimSun"/>
      <w:lang w:val="en-GB" w:eastAsia="en-GB" w:bidi="en-GB"/>
    </w:rPr>
  </w:style>
  <w:style w:type="paragraph" w:customStyle="1" w:styleId="DEStandardL7">
    <w:name w:val="DE Standard L7"/>
    <w:basedOn w:val="Normal"/>
    <w:next w:val="Normal"/>
    <w:uiPriority w:val="99"/>
    <w:rsid w:val="00522C39"/>
    <w:pPr>
      <w:numPr>
        <w:ilvl w:val="6"/>
        <w:numId w:val="27"/>
      </w:numPr>
      <w:spacing w:after="240"/>
      <w:outlineLvl w:val="6"/>
    </w:pPr>
    <w:rPr>
      <w:rFonts w:eastAsia="SimSun"/>
      <w:lang w:val="en-GB" w:eastAsia="en-GB" w:bidi="en-GB"/>
    </w:rPr>
  </w:style>
  <w:style w:type="paragraph" w:customStyle="1" w:styleId="DEStandardL6">
    <w:name w:val="DE Standard L6"/>
    <w:basedOn w:val="Normal"/>
    <w:next w:val="Normal"/>
    <w:uiPriority w:val="99"/>
    <w:rsid w:val="00522C39"/>
    <w:pPr>
      <w:numPr>
        <w:ilvl w:val="5"/>
        <w:numId w:val="27"/>
      </w:numPr>
      <w:spacing w:after="240"/>
      <w:outlineLvl w:val="5"/>
    </w:pPr>
    <w:rPr>
      <w:rFonts w:eastAsia="SimSun"/>
      <w:lang w:val="en-GB" w:eastAsia="en-GB" w:bidi="en-GB"/>
    </w:rPr>
  </w:style>
  <w:style w:type="paragraph" w:customStyle="1" w:styleId="DEStandardL5">
    <w:name w:val="DE Standard L5"/>
    <w:basedOn w:val="Normal"/>
    <w:next w:val="Normal"/>
    <w:uiPriority w:val="99"/>
    <w:rsid w:val="00522C39"/>
    <w:pPr>
      <w:numPr>
        <w:ilvl w:val="4"/>
        <w:numId w:val="27"/>
      </w:numPr>
      <w:spacing w:after="240"/>
      <w:outlineLvl w:val="4"/>
    </w:pPr>
    <w:rPr>
      <w:rFonts w:eastAsia="SimSun"/>
      <w:lang w:val="en-GB" w:eastAsia="en-GB" w:bidi="en-GB"/>
    </w:rPr>
  </w:style>
  <w:style w:type="paragraph" w:customStyle="1" w:styleId="DEStandardL4">
    <w:name w:val="DE Standard L4"/>
    <w:basedOn w:val="Normal"/>
    <w:next w:val="BodyText3"/>
    <w:uiPriority w:val="99"/>
    <w:rsid w:val="00522C39"/>
    <w:pPr>
      <w:numPr>
        <w:ilvl w:val="3"/>
        <w:numId w:val="27"/>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Normal"/>
    <w:next w:val="BodyText2"/>
    <w:link w:val="DEStandardL3ZchnZchn"/>
    <w:uiPriority w:val="99"/>
    <w:rsid w:val="00522C39"/>
    <w:pPr>
      <w:numPr>
        <w:ilvl w:val="2"/>
        <w:numId w:val="27"/>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Normal"/>
    <w:next w:val="Normal"/>
    <w:uiPriority w:val="99"/>
    <w:rsid w:val="00522C39"/>
    <w:pPr>
      <w:numPr>
        <w:ilvl w:val="1"/>
        <w:numId w:val="27"/>
      </w:numPr>
      <w:jc w:val="left"/>
      <w:outlineLvl w:val="1"/>
    </w:pPr>
    <w:rPr>
      <w:rFonts w:ascii="Arial" w:eastAsia="SimSun" w:hAnsi="Arial"/>
      <w:b/>
      <w:caps/>
      <w:lang w:val="en-GB" w:eastAsia="en-GB" w:bidi="en-GB"/>
    </w:rPr>
  </w:style>
  <w:style w:type="paragraph" w:customStyle="1" w:styleId="DEStandardL1">
    <w:name w:val="DE Standard L1"/>
    <w:basedOn w:val="Normal"/>
    <w:next w:val="Normal"/>
    <w:uiPriority w:val="99"/>
    <w:rsid w:val="00522C39"/>
    <w:pPr>
      <w:keepNext/>
      <w:keepLines/>
      <w:numPr>
        <w:numId w:val="27"/>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Normal"/>
    <w:next w:val="Titre11"/>
    <w:autoRedefine/>
    <w:qFormat/>
    <w:rsid w:val="00522C39"/>
    <w:pPr>
      <w:numPr>
        <w:ilvl w:val="1"/>
        <w:numId w:val="28"/>
      </w:numPr>
      <w:tabs>
        <w:tab w:val="left" w:pos="567"/>
      </w:tabs>
      <w:spacing w:after="200"/>
      <w:ind w:right="-28"/>
    </w:pPr>
    <w:rPr>
      <w:noProof/>
      <w:spacing w:val="6"/>
    </w:rPr>
  </w:style>
  <w:style w:type="paragraph" w:customStyle="1" w:styleId="Titre22">
    <w:name w:val="Titre 22"/>
    <w:basedOn w:val="Normal"/>
    <w:next w:val="Normal"/>
    <w:autoRedefine/>
    <w:qFormat/>
    <w:rsid w:val="00522C39"/>
    <w:pPr>
      <w:tabs>
        <w:tab w:val="left" w:pos="567"/>
      </w:tabs>
      <w:spacing w:after="200"/>
      <w:ind w:left="581" w:right="-28" w:hanging="581"/>
    </w:pPr>
    <w:rPr>
      <w:noProof/>
      <w:spacing w:val="6"/>
    </w:rPr>
  </w:style>
  <w:style w:type="paragraph" w:customStyle="1" w:styleId="BodyText1">
    <w:name w:val="Body Text 1"/>
    <w:basedOn w:val="Normal"/>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Normal"/>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Strong">
    <w:name w:val="Strong"/>
    <w:basedOn w:val="DefaultParagraphFont"/>
    <w:qFormat/>
    <w:rsid w:val="00522C39"/>
    <w:rPr>
      <w:b/>
      <w:bCs/>
    </w:rPr>
  </w:style>
  <w:style w:type="paragraph" w:customStyle="1" w:styleId="Titel2">
    <w:name w:val="Titel2"/>
    <w:basedOn w:val="TOC1"/>
    <w:link w:val="Titel2Zchn"/>
    <w:qFormat/>
    <w:rsid w:val="00583FFA"/>
    <w:pPr>
      <w:jc w:val="center"/>
    </w:pPr>
    <w:rPr>
      <w:sz w:val="32"/>
      <w:lang w:val="en-GB"/>
    </w:rPr>
  </w:style>
  <w:style w:type="character" w:customStyle="1" w:styleId="TOC1Char">
    <w:name w:val="TOC 1 Char"/>
    <w:basedOn w:val="DefaultParagraphFont"/>
    <w:link w:val="TOC1"/>
    <w:uiPriority w:val="39"/>
    <w:rsid w:val="00583FFA"/>
    <w:rPr>
      <w:rFonts w:asciiTheme="minorHAnsi" w:hAnsiTheme="minorHAnsi"/>
      <w:b/>
      <w:bCs/>
      <w:lang w:val="en-US" w:eastAsia="en-US"/>
    </w:rPr>
  </w:style>
  <w:style w:type="character" w:customStyle="1" w:styleId="Titel2Zchn">
    <w:name w:val="Titel2 Zchn"/>
    <w:basedOn w:val="TOC1Char"/>
    <w:link w:val="Titel2"/>
    <w:rsid w:val="00583FFA"/>
    <w:rPr>
      <w:rFonts w:ascii="Arial" w:hAnsi="Arial"/>
      <w:b/>
      <w:bCs/>
      <w:sz w:val="32"/>
      <w:lang w:val="en-GB" w:eastAsia="en-US"/>
    </w:rPr>
  </w:style>
  <w:style w:type="paragraph" w:customStyle="1" w:styleId="plane">
    <w:name w:val="plane"/>
    <w:basedOn w:val="Normal"/>
    <w:rsid w:val="00EA092A"/>
    <w:pPr>
      <w:suppressAutoHyphens/>
    </w:pPr>
    <w:rPr>
      <w:rFonts w:ascii="Tms Rmn" w:hAnsi="Tms Rmn"/>
    </w:rPr>
  </w:style>
  <w:style w:type="character" w:customStyle="1" w:styleId="NichtaufgelsteErwhnung1">
    <w:name w:val="Nicht aufgelöste Erwähnung1"/>
    <w:basedOn w:val="DefaultParagraphFont"/>
    <w:uiPriority w:val="99"/>
    <w:semiHidden/>
    <w:unhideWhenUsed/>
    <w:rsid w:val="00770D81"/>
    <w:rPr>
      <w:color w:val="808080"/>
      <w:shd w:val="clear" w:color="auto" w:fill="E6E6E6"/>
    </w:rPr>
  </w:style>
  <w:style w:type="paragraph" w:customStyle="1" w:styleId="Formatvorlage2-SectionVlll">
    <w:name w:val="Formatvorlage2-Section Vlll"/>
    <w:basedOn w:val="Heading2"/>
    <w:qFormat/>
    <w:rsid w:val="00A70B4D"/>
    <w:pPr>
      <w:keepNext/>
      <w:keepLines/>
      <w:pBdr>
        <w:bottom w:val="none" w:sz="0" w:space="0" w:color="auto"/>
      </w:pBdr>
      <w:suppressAutoHyphens w:val="0"/>
      <w:spacing w:before="200" w:after="0" w:line="259" w:lineRule="auto"/>
      <w:jc w:val="left"/>
    </w:pPr>
    <w:rPr>
      <w:rFonts w:ascii="Arial" w:eastAsiaTheme="majorEastAsia" w:hAnsi="Arial" w:cs="Arial"/>
      <w:bCs/>
      <w:color w:val="000000" w:themeColor="text1"/>
      <w:sz w:val="20"/>
      <w:lang w:val="en-GB"/>
    </w:rPr>
  </w:style>
  <w:style w:type="paragraph" w:customStyle="1" w:styleId="Formatvorlage3-SectionVlll">
    <w:name w:val="Formatvorlage3-Section Vlll"/>
    <w:basedOn w:val="Heading3"/>
    <w:qFormat/>
    <w:rsid w:val="00A70B4D"/>
    <w:pPr>
      <w:keepNext/>
      <w:keepLines/>
      <w:suppressAutoHyphens w:val="0"/>
      <w:spacing w:before="200" w:line="259" w:lineRule="auto"/>
      <w:jc w:val="left"/>
    </w:pPr>
    <w:rPr>
      <w:rFonts w:ascii="Arial" w:eastAsiaTheme="majorEastAsia" w:hAnsi="Arial" w:cs="Arial"/>
      <w:bCs/>
      <w:color w:val="000000" w:themeColor="text1"/>
      <w:sz w:val="20"/>
    </w:rPr>
  </w:style>
  <w:style w:type="paragraph" w:customStyle="1" w:styleId="Formatvorlage4-SectionVlll">
    <w:name w:val="Formatvorlage4-Section Vlll"/>
    <w:basedOn w:val="Heading2"/>
    <w:qFormat/>
    <w:rsid w:val="00792352"/>
    <w:pPr>
      <w:pBdr>
        <w:bottom w:val="none" w:sz="0" w:space="0" w:color="auto"/>
      </w:pBdr>
      <w:tabs>
        <w:tab w:val="left" w:pos="2141"/>
      </w:tabs>
      <w:jc w:val="both"/>
    </w:pPr>
    <w:rPr>
      <w:rFonts w:ascii="Arial" w:hAnsi="Arial" w:cs="Arial"/>
      <w:sz w:val="20"/>
    </w:rPr>
  </w:style>
  <w:style w:type="character" w:customStyle="1" w:styleId="StyleHeader2-SubClausesItalicChar">
    <w:name w:val="Style Header 2 - SubClauses + Italic Char"/>
    <w:rsid w:val="00A8189F"/>
    <w:rPr>
      <w:rFonts w:cs="Arial"/>
      <w:i/>
      <w:iCs/>
      <w:sz w:val="24"/>
      <w:szCs w:val="24"/>
      <w:lang w:val="en-US" w:eastAsia="en-US" w:bidi="ar-SA"/>
    </w:rPr>
  </w:style>
  <w:style w:type="paragraph" w:customStyle="1" w:styleId="S1-Header2">
    <w:name w:val="S1-Header2"/>
    <w:basedOn w:val="Normal"/>
    <w:rsid w:val="00A8189F"/>
    <w:pPr>
      <w:tabs>
        <w:tab w:val="num" w:pos="432"/>
      </w:tabs>
      <w:spacing w:after="200"/>
      <w:ind w:left="432" w:hanging="432"/>
      <w:jc w:val="left"/>
    </w:pPr>
    <w:rPr>
      <w:b/>
      <w:szCs w:val="24"/>
    </w:rPr>
  </w:style>
  <w:style w:type="character" w:customStyle="1" w:styleId="berschriftohneNrZchn">
    <w:name w:val="Überschrift ohne Nr Zchn"/>
    <w:basedOn w:val="DefaultParagraphFont"/>
    <w:link w:val="berschriftohneNr"/>
    <w:locked/>
    <w:rsid w:val="00CD369C"/>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CD369C"/>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Normal"/>
    <w:rsid w:val="009D7333"/>
    <w:pPr>
      <w:spacing w:before="240" w:after="240"/>
      <w:jc w:val="center"/>
    </w:pPr>
    <w:rPr>
      <w:rFonts w:ascii="Times New Roman Bold" w:hAnsi="Times New Roman Bold"/>
      <w:b/>
      <w:noProof/>
      <w:sz w:val="36"/>
      <w:lang w:val="en-GB"/>
    </w:rPr>
  </w:style>
  <w:style w:type="paragraph" w:customStyle="1" w:styleId="SectionXberschriften">
    <w:name w:val="Section X_Überschriften"/>
    <w:basedOn w:val="TITRE1"/>
    <w:qFormat/>
    <w:rsid w:val="00052C7D"/>
    <w:rPr>
      <w:rFonts w:ascii="Arial" w:hAnsi="Arial" w:cs="Arial"/>
      <w:lang w:val="en-GB"/>
    </w:rPr>
  </w:style>
  <w:style w:type="table" w:customStyle="1" w:styleId="Tabellenraster1">
    <w:name w:val="Tabellenraster1"/>
    <w:basedOn w:val="TableNormal"/>
    <w:next w:val="TableGrid"/>
    <w:rsid w:val="007B67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I">
    <w:name w:val="TOC-Section I"/>
    <w:basedOn w:val="Normal"/>
    <w:link w:val="TOC-SectionIZchn"/>
    <w:qFormat/>
    <w:rsid w:val="0025248E"/>
    <w:rPr>
      <w:rFonts w:ascii="Arial" w:hAnsi="Arial" w:cs="Arial"/>
      <w:b/>
      <w:szCs w:val="24"/>
      <w:lang w:val="en-GB"/>
    </w:rPr>
  </w:style>
  <w:style w:type="paragraph" w:customStyle="1" w:styleId="TOC-SectionI0">
    <w:name w:val="TOC-SectionI"/>
    <w:basedOn w:val="Normal"/>
    <w:link w:val="TOC-SectionIZchn0"/>
    <w:rsid w:val="0025248E"/>
    <w:rPr>
      <w:rFonts w:ascii="Arial" w:hAnsi="Arial" w:cs="Arial"/>
      <w:b/>
      <w:lang w:val="en-GB"/>
    </w:rPr>
  </w:style>
  <w:style w:type="character" w:customStyle="1" w:styleId="TOC-SectionIZchn">
    <w:name w:val="TOC-Section I Zchn"/>
    <w:basedOn w:val="DefaultParagraphFont"/>
    <w:link w:val="TOC-SectionI"/>
    <w:rsid w:val="0025248E"/>
    <w:rPr>
      <w:rFonts w:ascii="Arial" w:hAnsi="Arial" w:cs="Arial"/>
      <w:b/>
      <w:sz w:val="24"/>
      <w:szCs w:val="24"/>
      <w:lang w:val="en-GB" w:eastAsia="en-US"/>
    </w:rPr>
  </w:style>
  <w:style w:type="character" w:customStyle="1" w:styleId="TOC-SectionIZchn0">
    <w:name w:val="TOC-SectionI Zchn"/>
    <w:basedOn w:val="DefaultParagraphFont"/>
    <w:link w:val="TOC-SectionI0"/>
    <w:rsid w:val="0025248E"/>
    <w:rPr>
      <w:rFonts w:ascii="Arial" w:hAnsi="Arial" w:cs="Arial"/>
      <w:b/>
      <w:sz w:val="24"/>
      <w:lang w:val="en-GB" w:eastAsia="en-US"/>
    </w:rPr>
  </w:style>
  <w:style w:type="character" w:customStyle="1" w:styleId="NoSpacingChar">
    <w:name w:val="No Spacing Char"/>
    <w:basedOn w:val="DefaultParagraphFont"/>
    <w:link w:val="NoSpacing"/>
    <w:uiPriority w:val="1"/>
    <w:rsid w:val="00AA5D29"/>
    <w:rPr>
      <w:sz w:val="24"/>
      <w:lang w:val="fr-FR" w:eastAsia="en-US"/>
    </w:rPr>
  </w:style>
  <w:style w:type="table" w:customStyle="1" w:styleId="TableGrid1">
    <w:name w:val="Table Grid1"/>
    <w:basedOn w:val="TableNormal"/>
    <w:next w:val="TableGrid"/>
    <w:uiPriority w:val="59"/>
    <w:rsid w:val="00AA5D29"/>
    <w:rPr>
      <w:rFonts w:ascii="Calibri" w:eastAsia="Calibri" w:hAnsi="Calibri" w:cs="Mang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964"/>
    <w:rPr>
      <w:color w:val="605E5C"/>
      <w:shd w:val="clear" w:color="auto" w:fill="E1DFDD"/>
    </w:rPr>
  </w:style>
  <w:style w:type="character" w:customStyle="1" w:styleId="cf01">
    <w:name w:val="cf01"/>
    <w:basedOn w:val="DefaultParagraphFont"/>
    <w:rsid w:val="00811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73">
      <w:bodyDiv w:val="1"/>
      <w:marLeft w:val="0"/>
      <w:marRight w:val="0"/>
      <w:marTop w:val="0"/>
      <w:marBottom w:val="0"/>
      <w:divBdr>
        <w:top w:val="none" w:sz="0" w:space="0" w:color="auto"/>
        <w:left w:val="none" w:sz="0" w:space="0" w:color="auto"/>
        <w:bottom w:val="none" w:sz="0" w:space="0" w:color="auto"/>
        <w:right w:val="none" w:sz="0" w:space="0" w:color="auto"/>
      </w:divBdr>
    </w:div>
    <w:div w:id="60494146">
      <w:bodyDiv w:val="1"/>
      <w:marLeft w:val="0"/>
      <w:marRight w:val="0"/>
      <w:marTop w:val="0"/>
      <w:marBottom w:val="0"/>
      <w:divBdr>
        <w:top w:val="none" w:sz="0" w:space="0" w:color="auto"/>
        <w:left w:val="none" w:sz="0" w:space="0" w:color="auto"/>
        <w:bottom w:val="none" w:sz="0" w:space="0" w:color="auto"/>
        <w:right w:val="none" w:sz="0" w:space="0" w:color="auto"/>
      </w:divBdr>
    </w:div>
    <w:div w:id="103811256">
      <w:bodyDiv w:val="1"/>
      <w:marLeft w:val="0"/>
      <w:marRight w:val="0"/>
      <w:marTop w:val="0"/>
      <w:marBottom w:val="0"/>
      <w:divBdr>
        <w:top w:val="none" w:sz="0" w:space="0" w:color="auto"/>
        <w:left w:val="none" w:sz="0" w:space="0" w:color="auto"/>
        <w:bottom w:val="none" w:sz="0" w:space="0" w:color="auto"/>
        <w:right w:val="none" w:sz="0" w:space="0" w:color="auto"/>
      </w:divBdr>
    </w:div>
    <w:div w:id="156576842">
      <w:bodyDiv w:val="1"/>
      <w:marLeft w:val="0"/>
      <w:marRight w:val="0"/>
      <w:marTop w:val="0"/>
      <w:marBottom w:val="0"/>
      <w:divBdr>
        <w:top w:val="none" w:sz="0" w:space="0" w:color="auto"/>
        <w:left w:val="none" w:sz="0" w:space="0" w:color="auto"/>
        <w:bottom w:val="none" w:sz="0" w:space="0" w:color="auto"/>
        <w:right w:val="none" w:sz="0" w:space="0" w:color="auto"/>
      </w:divBdr>
    </w:div>
    <w:div w:id="214632081">
      <w:bodyDiv w:val="1"/>
      <w:marLeft w:val="0"/>
      <w:marRight w:val="0"/>
      <w:marTop w:val="0"/>
      <w:marBottom w:val="0"/>
      <w:divBdr>
        <w:top w:val="none" w:sz="0" w:space="0" w:color="auto"/>
        <w:left w:val="none" w:sz="0" w:space="0" w:color="auto"/>
        <w:bottom w:val="none" w:sz="0" w:space="0" w:color="auto"/>
        <w:right w:val="none" w:sz="0" w:space="0" w:color="auto"/>
      </w:divBdr>
    </w:div>
    <w:div w:id="319578493">
      <w:bodyDiv w:val="1"/>
      <w:marLeft w:val="0"/>
      <w:marRight w:val="0"/>
      <w:marTop w:val="0"/>
      <w:marBottom w:val="0"/>
      <w:divBdr>
        <w:top w:val="none" w:sz="0" w:space="0" w:color="auto"/>
        <w:left w:val="none" w:sz="0" w:space="0" w:color="auto"/>
        <w:bottom w:val="none" w:sz="0" w:space="0" w:color="auto"/>
        <w:right w:val="none" w:sz="0" w:space="0" w:color="auto"/>
      </w:divBdr>
    </w:div>
    <w:div w:id="537088493">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565723028">
      <w:bodyDiv w:val="1"/>
      <w:marLeft w:val="0"/>
      <w:marRight w:val="0"/>
      <w:marTop w:val="0"/>
      <w:marBottom w:val="0"/>
      <w:divBdr>
        <w:top w:val="none" w:sz="0" w:space="0" w:color="auto"/>
        <w:left w:val="none" w:sz="0" w:space="0" w:color="auto"/>
        <w:bottom w:val="none" w:sz="0" w:space="0" w:color="auto"/>
        <w:right w:val="none" w:sz="0" w:space="0" w:color="auto"/>
      </w:divBdr>
    </w:div>
    <w:div w:id="591553356">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633413442">
      <w:bodyDiv w:val="1"/>
      <w:marLeft w:val="0"/>
      <w:marRight w:val="0"/>
      <w:marTop w:val="0"/>
      <w:marBottom w:val="0"/>
      <w:divBdr>
        <w:top w:val="none" w:sz="0" w:space="0" w:color="auto"/>
        <w:left w:val="none" w:sz="0" w:space="0" w:color="auto"/>
        <w:bottom w:val="none" w:sz="0" w:space="0" w:color="auto"/>
        <w:right w:val="none" w:sz="0" w:space="0" w:color="auto"/>
      </w:divBdr>
    </w:div>
    <w:div w:id="846214390">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08032322">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122454620">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284">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063">
      <w:bodyDiv w:val="1"/>
      <w:marLeft w:val="0"/>
      <w:marRight w:val="0"/>
      <w:marTop w:val="0"/>
      <w:marBottom w:val="0"/>
      <w:divBdr>
        <w:top w:val="none" w:sz="0" w:space="0" w:color="auto"/>
        <w:left w:val="none" w:sz="0" w:space="0" w:color="auto"/>
        <w:bottom w:val="none" w:sz="0" w:space="0" w:color="auto"/>
        <w:right w:val="none" w:sz="0" w:space="0" w:color="auto"/>
      </w:divBdr>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810">
      <w:bodyDiv w:val="1"/>
      <w:marLeft w:val="0"/>
      <w:marRight w:val="0"/>
      <w:marTop w:val="0"/>
      <w:marBottom w:val="0"/>
      <w:divBdr>
        <w:top w:val="none" w:sz="0" w:space="0" w:color="auto"/>
        <w:left w:val="none" w:sz="0" w:space="0" w:color="auto"/>
        <w:bottom w:val="none" w:sz="0" w:space="0" w:color="auto"/>
        <w:right w:val="none" w:sz="0" w:space="0" w:color="auto"/>
      </w:divBdr>
    </w:div>
    <w:div w:id="1835074360">
      <w:bodyDiv w:val="1"/>
      <w:marLeft w:val="0"/>
      <w:marRight w:val="0"/>
      <w:marTop w:val="0"/>
      <w:marBottom w:val="0"/>
      <w:divBdr>
        <w:top w:val="none" w:sz="0" w:space="0" w:color="auto"/>
        <w:left w:val="none" w:sz="0" w:space="0" w:color="auto"/>
        <w:bottom w:val="none" w:sz="0" w:space="0" w:color="auto"/>
        <w:right w:val="none" w:sz="0" w:space="0" w:color="auto"/>
      </w:divBdr>
    </w:div>
    <w:div w:id="1849758747">
      <w:bodyDiv w:val="1"/>
      <w:marLeft w:val="0"/>
      <w:marRight w:val="0"/>
      <w:marTop w:val="0"/>
      <w:marBottom w:val="0"/>
      <w:divBdr>
        <w:top w:val="none" w:sz="0" w:space="0" w:color="auto"/>
        <w:left w:val="none" w:sz="0" w:space="0" w:color="auto"/>
        <w:bottom w:val="none" w:sz="0" w:space="0" w:color="auto"/>
        <w:right w:val="none" w:sz="0" w:space="0" w:color="auto"/>
      </w:divBdr>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7990">
      <w:bodyDiv w:val="1"/>
      <w:marLeft w:val="0"/>
      <w:marRight w:val="0"/>
      <w:marTop w:val="0"/>
      <w:marBottom w:val="0"/>
      <w:divBdr>
        <w:top w:val="none" w:sz="0" w:space="0" w:color="auto"/>
        <w:left w:val="none" w:sz="0" w:space="0" w:color="auto"/>
        <w:bottom w:val="none" w:sz="0" w:space="0" w:color="auto"/>
        <w:right w:val="none" w:sz="0" w:space="0" w:color="auto"/>
      </w:divBdr>
    </w:div>
    <w:div w:id="1948467480">
      <w:bodyDiv w:val="1"/>
      <w:marLeft w:val="0"/>
      <w:marRight w:val="0"/>
      <w:marTop w:val="0"/>
      <w:marBottom w:val="0"/>
      <w:divBdr>
        <w:top w:val="none" w:sz="0" w:space="0" w:color="auto"/>
        <w:left w:val="none" w:sz="0" w:space="0" w:color="auto"/>
        <w:bottom w:val="none" w:sz="0" w:space="0" w:color="auto"/>
        <w:right w:val="none" w:sz="0" w:space="0" w:color="auto"/>
      </w:divBdr>
    </w:div>
    <w:div w:id="1974284708">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B1FE-473E-4CDE-8E4D-A4834984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6934</Words>
  <Characters>39526</Characters>
  <Application>Microsoft Office Word</Application>
  <DocSecurity>0</DocSecurity>
  <Lines>329</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46368</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ayush vatsh</dc:creator>
  <cp:lastModifiedBy>Ajay Srivastava</cp:lastModifiedBy>
  <cp:revision>4</cp:revision>
  <cp:lastPrinted>2023-02-14T12:16:00Z</cp:lastPrinted>
  <dcterms:created xsi:type="dcterms:W3CDTF">2023-03-05T17:18:00Z</dcterms:created>
  <dcterms:modified xsi:type="dcterms:W3CDTF">2023-03-05T17:20:00Z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2022-09-23T09:12:10Z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a6abbaed-5f8e-41b2-aecc-9003387470c6</vt:lpwstr>
  </property>
  <property fmtid="{D5CDD505-2E9C-101B-9397-08002B2CF9AE}" pid="8" name="MSIP_Label_44a1eb77-0afe-4cfd-b55b-299e0c9eac9a_ContentBits">
    <vt:lpwstr>0</vt:lpwstr>
  </property>
  <property fmtid="{D5CDD505-2E9C-101B-9397-08002B2CF9AE}" pid="9" name="GrammarlyDocumentId">
    <vt:lpwstr>4449670de5fff30ba35e1e90d51fb5d5b7af1755d2d00b9dac7da292bafa3243</vt:lpwstr>
  </property>
</Properties>
</file>